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E48" w:rsidRDefault="00482E48">
      <w:pPr>
        <w:pStyle w:val="Balk3"/>
        <w:rPr>
          <w:rFonts w:ascii="Times New Roman" w:hAnsi="Times New Roman" w:cs="Times New Roman"/>
          <w:sz w:val="32"/>
          <w:szCs w:val="32"/>
        </w:rPr>
      </w:pPr>
    </w:p>
    <w:p w:rsidR="00482E48" w:rsidRDefault="00DB2BAE">
      <w:pPr>
        <w:pStyle w:val="Balk3"/>
        <w:jc w:val="center"/>
        <w:rPr>
          <w:rFonts w:ascii="Times New Roman" w:hAnsi="Times New Roman" w:cs="Times New Roman"/>
          <w:sz w:val="32"/>
          <w:szCs w:val="32"/>
        </w:rPr>
      </w:pPr>
      <w:r>
        <w:rPr>
          <w:rFonts w:ascii="Times New Roman" w:hAnsi="Times New Roman" w:cs="Times New Roman"/>
          <w:sz w:val="32"/>
          <w:szCs w:val="32"/>
        </w:rPr>
        <w:t>MADENİ YAĞ TEKNİK ŞARTNAMESİ</w:t>
      </w:r>
    </w:p>
    <w:p w:rsidR="00482E48" w:rsidRDefault="00482E48">
      <w:pPr>
        <w:rPr>
          <w:rFonts w:ascii="Times New Roman" w:hAnsi="Times New Roman" w:cs="Times New Roman"/>
        </w:rPr>
      </w:pPr>
    </w:p>
    <w:p w:rsidR="00482E48" w:rsidRDefault="00DB2BAE">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İŞİN ADI</w:t>
      </w:r>
    </w:p>
    <w:p w:rsidR="00482E48" w:rsidRDefault="00DB2BAE">
      <w:pPr>
        <w:pStyle w:val="ListeParagraf"/>
        <w:ind w:left="360"/>
        <w:jc w:val="both"/>
        <w:rPr>
          <w:rFonts w:ascii="Times New Roman" w:hAnsi="Times New Roman" w:cs="Times New Roman"/>
          <w:sz w:val="24"/>
          <w:szCs w:val="24"/>
        </w:rPr>
      </w:pPr>
      <w:r>
        <w:rPr>
          <w:rFonts w:ascii="Times New Roman" w:hAnsi="Times New Roman" w:cs="Times New Roman"/>
          <w:sz w:val="24"/>
          <w:szCs w:val="24"/>
        </w:rPr>
        <w:t xml:space="preserve">Trabzon </w:t>
      </w:r>
      <w:proofErr w:type="spellStart"/>
      <w:r>
        <w:rPr>
          <w:rFonts w:ascii="Times New Roman" w:hAnsi="Times New Roman" w:cs="Times New Roman"/>
          <w:sz w:val="24"/>
          <w:szCs w:val="24"/>
        </w:rPr>
        <w:t>Ortahisar</w:t>
      </w:r>
      <w:proofErr w:type="spellEnd"/>
      <w:r>
        <w:rPr>
          <w:rFonts w:ascii="Times New Roman" w:hAnsi="Times New Roman" w:cs="Times New Roman"/>
          <w:sz w:val="24"/>
          <w:szCs w:val="24"/>
        </w:rPr>
        <w:t xml:space="preserve"> Belediyesi araç ve iş makinelerinde kullanılacak 1</w:t>
      </w:r>
      <w:r w:rsidR="002D5AF8">
        <w:rPr>
          <w:rFonts w:ascii="Times New Roman" w:hAnsi="Times New Roman" w:cs="Times New Roman"/>
          <w:sz w:val="24"/>
          <w:szCs w:val="24"/>
        </w:rPr>
        <w:t>1</w:t>
      </w:r>
      <w:r>
        <w:rPr>
          <w:rFonts w:ascii="Times New Roman" w:hAnsi="Times New Roman" w:cs="Times New Roman"/>
          <w:sz w:val="24"/>
          <w:szCs w:val="24"/>
        </w:rPr>
        <w:t xml:space="preserve"> kalem madeni yağ alımı.</w:t>
      </w:r>
    </w:p>
    <w:p w:rsidR="00482E48" w:rsidRDefault="00482E48">
      <w:pPr>
        <w:pStyle w:val="ListeParagraf"/>
        <w:ind w:left="360"/>
        <w:jc w:val="both"/>
        <w:rPr>
          <w:rFonts w:ascii="Times New Roman" w:hAnsi="Times New Roman" w:cs="Times New Roman"/>
          <w:sz w:val="24"/>
          <w:szCs w:val="24"/>
        </w:rPr>
      </w:pPr>
    </w:p>
    <w:p w:rsidR="00482E48" w:rsidRDefault="00DB2BAE">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MADENİ YAĞLARIN TEKNİK ÖZELLİKLERİ</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Yağların imalat yılı </w:t>
      </w:r>
      <w:r w:rsidR="002D5AF8">
        <w:rPr>
          <w:rFonts w:ascii="Times New Roman" w:hAnsi="Times New Roman" w:cs="Times New Roman"/>
          <w:sz w:val="24"/>
          <w:szCs w:val="24"/>
        </w:rPr>
        <w:t>2025</w:t>
      </w:r>
      <w:r>
        <w:rPr>
          <w:rFonts w:ascii="Times New Roman" w:hAnsi="Times New Roman" w:cs="Times New Roman"/>
          <w:sz w:val="24"/>
          <w:szCs w:val="24"/>
        </w:rPr>
        <w:t xml:space="preserve"> olacaktır.(Satın alınacak madeni yağ üretici firmaların son 6 ay içinde ürettiği ürünler olacaktır. Teslim tarihi ile üretim tarihi arasındaki fark 180 günden fazlası olan ürünler kabul edilmeyecektir.)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İstekliler ürünlerin belirlenen performans değerlerini sağladığına dair ürünlere ait orijinal katalogları, teknik özelliklerini tanıtan Teknik Bilgi Formu ve Malzeme Güvenlik Formlarını ihalede sunacaklardır.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Birden fazla marka için teklif verecek istekliler kalite belgelerini her marka için ayrı ayrı sunacaklardır.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Firmalar teklifleriyle birlikte yağlara ait TS 11795 ve TS 12330 kalite belgelerini sunacaklardır. Geçerlilik süreleri dolan belgeler kabul edilmeyecektir.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İstekliler, yetkili bayii olarak ihaleye iştirak edeceklerse “</w:t>
      </w:r>
      <w:r>
        <w:rPr>
          <w:rFonts w:ascii="Times New Roman" w:hAnsi="Times New Roman" w:cs="Times New Roman"/>
          <w:b/>
          <w:sz w:val="24"/>
          <w:szCs w:val="24"/>
        </w:rPr>
        <w:t>imalatçının yetkili bayisi olduğunu gösteren bayilik belgesi</w:t>
      </w:r>
      <w:r>
        <w:rPr>
          <w:rFonts w:ascii="Times New Roman" w:hAnsi="Times New Roman" w:cs="Times New Roman"/>
          <w:sz w:val="24"/>
          <w:szCs w:val="24"/>
        </w:rPr>
        <w:t>” ihalede sunacaklardır.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İhalede teklif edilecek bedelin %35’i oranında iş bitirme belgesi sunulacaktır. İş bitirme belgesinde benzer iş olarak madeni yağ, gres ve antifriz alt başlığı ile tanımlanan faaliyetler kabul edilecektir.</w:t>
      </w:r>
    </w:p>
    <w:p w:rsidR="00482E48" w:rsidRDefault="00482E48">
      <w:pPr>
        <w:pStyle w:val="ListeParagraf"/>
        <w:ind w:left="737"/>
        <w:jc w:val="both"/>
        <w:rPr>
          <w:rFonts w:ascii="Times New Roman" w:hAnsi="Times New Roman" w:cs="Times New Roman"/>
          <w:sz w:val="24"/>
          <w:szCs w:val="24"/>
        </w:rPr>
      </w:pPr>
    </w:p>
    <w:p w:rsidR="00482E48" w:rsidRDefault="00DB2BAE">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AMBALAJ</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Teslim edilecek olan madeni yağların ağızları mühürlü ve imalatçı firma damgası olacaktır.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Ambalajların üzerine net kütleleri yazılı olacak ve lüzum görülmesi halinde teslim komisyonunca tekrar tartım yapılacaktır.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Ambalajlar, darbeli ve </w:t>
      </w:r>
      <w:proofErr w:type="spellStart"/>
      <w:r>
        <w:rPr>
          <w:rFonts w:ascii="Times New Roman" w:hAnsi="Times New Roman" w:cs="Times New Roman"/>
          <w:sz w:val="24"/>
          <w:szCs w:val="24"/>
        </w:rPr>
        <w:t>sızıntılı</w:t>
      </w:r>
      <w:proofErr w:type="spellEnd"/>
      <w:r>
        <w:rPr>
          <w:rFonts w:ascii="Times New Roman" w:hAnsi="Times New Roman" w:cs="Times New Roman"/>
          <w:sz w:val="24"/>
          <w:szCs w:val="24"/>
        </w:rPr>
        <w:t xml:space="preserve"> olmayacak şüphe arz eden tenekeler geri iade edilecektir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Ambalaj üzerinde yağ isimleri ve imal yerleri yazılı olacaktır.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Firma bir liste ile İdarenin talep ettiği yağın adını karşısına kendi teklif ettiği yağın adını, ambalaj ağırlığını ve üretim tarihini belirtir listeyi ürünleri her mal teslim ettiğinde idareye sunacaktır.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Madeni yağlar üretici firmanın orijinal ambalajında olacaktır.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Ürün ambalajları üzerinde imalatçı firma adı, yağın ismi, imal tarihi, imal sıra numaraları, ambalajın net ağırlığı ve ürünün teknik özellikleri yer alacaktır.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Madeni yağ tenekeleri; yükleme, boşaltma ve depolamada kolaylık açısından iki veya dörderli çember ile bağlanmış ve </w:t>
      </w:r>
      <w:proofErr w:type="spellStart"/>
      <w:r>
        <w:rPr>
          <w:rFonts w:ascii="Times New Roman" w:hAnsi="Times New Roman" w:cs="Times New Roman"/>
          <w:sz w:val="24"/>
          <w:szCs w:val="24"/>
        </w:rPr>
        <w:t>forklift</w:t>
      </w:r>
      <w:proofErr w:type="spellEnd"/>
      <w:r>
        <w:rPr>
          <w:rFonts w:ascii="Times New Roman" w:hAnsi="Times New Roman" w:cs="Times New Roman"/>
          <w:sz w:val="24"/>
          <w:szCs w:val="24"/>
        </w:rPr>
        <w:t xml:space="preserve"> ile indirmeye müsait tahta palet üzerinde olacaktır.</w:t>
      </w:r>
    </w:p>
    <w:p w:rsidR="00482E48" w:rsidRDefault="00482E48">
      <w:pPr>
        <w:pStyle w:val="ListeParagraf"/>
        <w:ind w:left="792"/>
        <w:jc w:val="both"/>
        <w:rPr>
          <w:rFonts w:ascii="Times New Roman" w:hAnsi="Times New Roman" w:cs="Times New Roman"/>
          <w:sz w:val="24"/>
          <w:szCs w:val="24"/>
        </w:rPr>
      </w:pPr>
    </w:p>
    <w:p w:rsidR="00482E48" w:rsidRDefault="00482E48">
      <w:pPr>
        <w:pStyle w:val="ListeParagraf"/>
        <w:ind w:left="792"/>
        <w:jc w:val="both"/>
        <w:rPr>
          <w:rFonts w:ascii="Times New Roman" w:hAnsi="Times New Roman" w:cs="Times New Roman"/>
          <w:sz w:val="24"/>
          <w:szCs w:val="24"/>
        </w:rPr>
      </w:pPr>
    </w:p>
    <w:p w:rsidR="00482E48" w:rsidRDefault="00482E48">
      <w:pPr>
        <w:pStyle w:val="ListeParagraf"/>
        <w:ind w:left="792"/>
        <w:jc w:val="both"/>
        <w:rPr>
          <w:rFonts w:ascii="Times New Roman" w:hAnsi="Times New Roman" w:cs="Times New Roman"/>
          <w:sz w:val="24"/>
          <w:szCs w:val="24"/>
        </w:rPr>
      </w:pPr>
    </w:p>
    <w:p w:rsidR="00482E48" w:rsidRDefault="00482E48">
      <w:pPr>
        <w:pStyle w:val="ListeParagraf"/>
        <w:ind w:left="792"/>
        <w:jc w:val="both"/>
        <w:rPr>
          <w:rFonts w:ascii="Times New Roman" w:hAnsi="Times New Roman" w:cs="Times New Roman"/>
          <w:sz w:val="24"/>
          <w:szCs w:val="24"/>
        </w:rPr>
      </w:pPr>
    </w:p>
    <w:p w:rsidR="00482E48" w:rsidRDefault="00DB2BAE">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GARANTİ</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Teslim edilen tüm malzemeler imalat hatalarına karşı yüklenici firma tarafından en az bir yıl garanti altında olacaktır.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Malzemelerin garanti süresi içerisinde herhangi bir sebeple değiştirilmesi halinde mallar için incelemede geçen süreler garanti süresine eklenir.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Değişim kararı verilen ürünlerde süre en fazla 30 (otuz) iş günü olup bu süre yükleniciye yazılı olarak yapılacak bildirim tarihinden itibaren başlar.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Malzemelerin teslim tarihinden itibaren garanti kapsamı içinde kalmak kaydıyla 1 (bir) yıl içerisinde yağdan kaynaklandığı tespit edilen sıkıntı durumunda sorunlu ürün ücretsiz olarak değiştirilecektir. Sorunlu ürünlerin tespiti idarenin belirleyeceği bir servis, yetkili servis veya akredite olmuş bir laboratuvarda yapılacaktır. Bu işlemler için ücret talep edilirse yüklenici tarafından karşılanacaktır.</w:t>
      </w:r>
    </w:p>
    <w:p w:rsidR="00482E48" w:rsidRDefault="00482E48">
      <w:pPr>
        <w:pStyle w:val="ListeParagraf"/>
        <w:ind w:left="792"/>
        <w:jc w:val="both"/>
        <w:rPr>
          <w:rFonts w:ascii="Times New Roman" w:hAnsi="Times New Roman" w:cs="Times New Roman"/>
          <w:sz w:val="24"/>
          <w:szCs w:val="24"/>
        </w:rPr>
      </w:pPr>
    </w:p>
    <w:p w:rsidR="00482E48" w:rsidRDefault="00DB2BAE">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TESLİM ŞARTLARI</w:t>
      </w:r>
    </w:p>
    <w:p w:rsidR="00482E48" w:rsidRDefault="00DB2BAE">
      <w:pPr>
        <w:pStyle w:val="ListeParagraf"/>
        <w:ind w:left="360"/>
        <w:jc w:val="both"/>
        <w:rPr>
          <w:rFonts w:ascii="Times New Roman" w:hAnsi="Times New Roman" w:cs="Times New Roman"/>
          <w:szCs w:val="24"/>
        </w:rPr>
      </w:pPr>
      <w:r>
        <w:rPr>
          <w:rFonts w:ascii="Times New Roman" w:hAnsi="Times New Roman" w:cs="Times New Roman"/>
          <w:b/>
          <w:sz w:val="24"/>
          <w:szCs w:val="24"/>
        </w:rPr>
        <w:t>Malzemelerin taşınması ve teslimi</w:t>
      </w:r>
      <w:r>
        <w:rPr>
          <w:rFonts w:ascii="Times New Roman" w:hAnsi="Times New Roman" w:cs="Times New Roman"/>
          <w:szCs w:val="24"/>
        </w:rPr>
        <w:t xml:space="preserve"> </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Malzemeler sözleşme tarihi itibariyle 30 (otuz) takvim günü içerisinde tek seferde elden teslim edilecektir.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Malzemeler, Trabzon </w:t>
      </w:r>
      <w:proofErr w:type="spellStart"/>
      <w:r>
        <w:rPr>
          <w:rFonts w:ascii="Times New Roman" w:hAnsi="Times New Roman" w:cs="Times New Roman"/>
          <w:sz w:val="24"/>
          <w:szCs w:val="24"/>
        </w:rPr>
        <w:t>Ortahisar</w:t>
      </w:r>
      <w:proofErr w:type="spellEnd"/>
      <w:r>
        <w:rPr>
          <w:rFonts w:ascii="Times New Roman" w:hAnsi="Times New Roman" w:cs="Times New Roman"/>
          <w:sz w:val="24"/>
          <w:szCs w:val="24"/>
        </w:rPr>
        <w:t xml:space="preserve"> Belediyesi ambarına teslim edilecektir.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Malzemeler ambara kolayca istif edilecek şekilde paketleneceklerdir. </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Malzemelerin idaremiz tarafından belirlenen yere boşaltılması ve istif edilmesi tamamen yüklenicinin sorumluluğundadır. </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İstif veya nakliye sırasında malzemelerde herhangi bir hasar meydan gelirse hasarlı malzemeler teslim süresi içerisinde yüklenici tarafından ücretsiz olarak değiştirilecektir.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Malzemelerin taşınması veya istif edilmesi için gerekli personel ve </w:t>
      </w:r>
      <w:proofErr w:type="gramStart"/>
      <w:r>
        <w:rPr>
          <w:rFonts w:ascii="Times New Roman" w:hAnsi="Times New Roman" w:cs="Times New Roman"/>
          <w:sz w:val="24"/>
          <w:szCs w:val="24"/>
        </w:rPr>
        <w:t>ekipman</w:t>
      </w:r>
      <w:proofErr w:type="gramEnd"/>
      <w:r>
        <w:rPr>
          <w:rFonts w:ascii="Times New Roman" w:hAnsi="Times New Roman" w:cs="Times New Roman"/>
          <w:sz w:val="24"/>
          <w:szCs w:val="24"/>
        </w:rPr>
        <w:t xml:space="preserve"> yüklenici tarafından temin edilecektir.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Teslimat hafta içi 08:00-16:00 saatleri arasında idaremizce görevlendirilen muayene kabul komisyonundan en az 2 (iki) üyenin ve yüklenici firma tarafından görevlendirilen en az 1 (bir) kişinin gözetiminde yapılacaktır.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Teslimatın uzaması durumunda teslim edilen malzemelerle alakalı irsaliye kesilecek ve kalan malzemeler bir sonraki mesai saatinde teslim edilmeye devam edilecektir.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Teslimat sonrasında mutlaka sevk irsaliyesi kesilecek ve 1 sureti idaremizde kalacaktır.</w:t>
      </w:r>
    </w:p>
    <w:p w:rsidR="00482E48" w:rsidRDefault="00DB2BAE">
      <w:pPr>
        <w:pStyle w:val="ListeParagraf"/>
        <w:numPr>
          <w:ilvl w:val="1"/>
          <w:numId w:val="1"/>
        </w:numPr>
        <w:ind w:left="652" w:hanging="431"/>
        <w:jc w:val="both"/>
        <w:rPr>
          <w:rFonts w:ascii="Times New Roman" w:hAnsi="Times New Roman" w:cs="Times New Roman"/>
          <w:sz w:val="24"/>
          <w:szCs w:val="24"/>
        </w:rPr>
      </w:pPr>
      <w:r>
        <w:rPr>
          <w:rFonts w:ascii="Times New Roman" w:hAnsi="Times New Roman" w:cs="Times New Roman"/>
          <w:sz w:val="24"/>
          <w:szCs w:val="24"/>
        </w:rPr>
        <w:t xml:space="preserve"> Teslimat sonrasında yüklenici firma tarafından idaremize malzemelerin teslim edildiğinden dolayı muayene kabul işlemlerinin yapılması için dilekçe ile başvurulacaktır. Malzemelerin teslim tarihi olarak yüklenicinin dilekçe ile idaremize başvurduğu tarih esas alınacaktır.</w:t>
      </w:r>
    </w:p>
    <w:p w:rsidR="00482E48" w:rsidRDefault="00482E48">
      <w:pPr>
        <w:pStyle w:val="ListeParagraf"/>
        <w:ind w:left="792"/>
        <w:jc w:val="both"/>
        <w:rPr>
          <w:rFonts w:ascii="Times New Roman" w:hAnsi="Times New Roman" w:cs="Times New Roman"/>
          <w:sz w:val="24"/>
          <w:szCs w:val="24"/>
        </w:rPr>
      </w:pPr>
    </w:p>
    <w:p w:rsidR="00482E48" w:rsidRDefault="00DB2BAE">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MUAYENE KABULÜNÜN NE ŞEKİLDE YAPILACAĞI</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Yüklenici firma satın alınacak olan madeni yağın piyasaya sunulan reklam edilmiş adını, SAE veya ISO (Gresler için NLGI) viskozite sınıf numarasını, konu ile ilgili uluslararası kuruluşların (API, CCMC, DIN, ASTM, ACEA, NLGI, Amerikan Askeri Şartnameleri vb.) kalite sınıfını, test ya da performans değerlerini gösteren </w:t>
      </w:r>
      <w:proofErr w:type="gramStart"/>
      <w:r>
        <w:rPr>
          <w:rFonts w:ascii="Times New Roman" w:hAnsi="Times New Roman" w:cs="Times New Roman"/>
          <w:sz w:val="24"/>
          <w:szCs w:val="24"/>
        </w:rPr>
        <w:t>belgeleri</w:t>
      </w:r>
      <w:proofErr w:type="gramEnd"/>
      <w:r>
        <w:rPr>
          <w:rFonts w:ascii="Times New Roman" w:hAnsi="Times New Roman" w:cs="Times New Roman"/>
          <w:sz w:val="24"/>
          <w:szCs w:val="24"/>
        </w:rPr>
        <w:t xml:space="preserve"> mal teslimiyle birlikte (talep edilirse) idareye verecektir.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Madeni yağların viskozite değerleri tabloda belirtildiği gibi olacaktır. İdare gerek gördüğünde viskozite değerlerinin kontrolünü yapmak üzere ilgili laboratuvarda test işlemi yaptıracaktır.  Test sonuçları sonunda teknik şartnameye uygun olmayan ürünler teslim alınmayacaktır. Bu testin bedeli yüklenici firmadan tazmin edilecektir. </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Yağların muayenesinde, istenilen özelliklere uygun olmadığı tespit edilen ürünler reddedilecektir. İdare gerekli gördüğü takdirde yağların muayenesi ve kontrolü T.S.E genel müdürlüğü laboratuvarı veya idarenin uygun gördüğü başka bir yerde yapılacaktır. Yapılacak testlerin tüm masrafları yüklenici firma tarafından karşılanacaktır. Bu durumda yağların kabulü veya reddi test sonucunda belli olacaktır.</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 xml:space="preserve">Yüklenici firmadan kaynaklanan gecikme veya yağların zamanında teslim edilememesinden dolayı kurumun uğrayacağı zararları yüklenici firma karşılayacaktır.  </w:t>
      </w:r>
    </w:p>
    <w:p w:rsidR="00482E48" w:rsidRDefault="00DB2BAE">
      <w:pPr>
        <w:pStyle w:val="ListeParagraf"/>
        <w:numPr>
          <w:ilvl w:val="1"/>
          <w:numId w:val="1"/>
        </w:numPr>
        <w:jc w:val="both"/>
        <w:rPr>
          <w:rFonts w:ascii="Times New Roman" w:hAnsi="Times New Roman" w:cs="Times New Roman"/>
          <w:sz w:val="24"/>
          <w:szCs w:val="24"/>
        </w:rPr>
      </w:pPr>
      <w:r>
        <w:rPr>
          <w:rFonts w:ascii="Times New Roman" w:hAnsi="Times New Roman" w:cs="Times New Roman"/>
          <w:sz w:val="24"/>
          <w:szCs w:val="24"/>
        </w:rPr>
        <w:t>Malzemelerin nakliyesi ve muayene kabul işlemleri için yapılan harcamalar yüklenici firmaya aittir. Satın alınan malzemeler yüklenici tarafından idareye teslim edilmedikçe muayene ve kabul işlemleri yapılamaz. Komisyonca sözleşme konusu malın; denetim, muayene ve testleri tamamlandığında komisyon raporlarını ihale dokümanında yazılı niteliklerle muayenede bulunan nitelik ayrı ayrı yazılarak karşılaştırılacaktır. Bu karşılaştırma sonucunda ürün (mal) niteliklere uygundur veya niteliklere uygun değildir şeklinde kesin olarak belirtildikten sonra komisyon üyeleri tarafından imzalanan bu rapor yetkili makamca kabul edilerek ödeme belgesinin düzenlenmesinde esas alınır.</w:t>
      </w:r>
    </w:p>
    <w:p w:rsidR="00482E48" w:rsidRDefault="00482E48">
      <w:pPr>
        <w:pStyle w:val="ListeParagraf"/>
        <w:ind w:left="792"/>
        <w:jc w:val="both"/>
        <w:rPr>
          <w:rFonts w:ascii="Times New Roman" w:hAnsi="Times New Roman" w:cs="Times New Roman"/>
          <w:sz w:val="24"/>
          <w:szCs w:val="24"/>
        </w:rPr>
      </w:pPr>
    </w:p>
    <w:p w:rsidR="00482E48" w:rsidRDefault="00DB2BAE">
      <w:pPr>
        <w:pStyle w:val="ListeParagraf"/>
        <w:numPr>
          <w:ilvl w:val="0"/>
          <w:numId w:val="1"/>
        </w:numPr>
        <w:jc w:val="both"/>
        <w:rPr>
          <w:b/>
          <w:sz w:val="20"/>
          <w:szCs w:val="20"/>
        </w:rPr>
      </w:pPr>
      <w:r>
        <w:rPr>
          <w:rFonts w:ascii="Times New Roman" w:hAnsi="Times New Roman" w:cs="Times New Roman"/>
          <w:sz w:val="24"/>
          <w:szCs w:val="24"/>
        </w:rPr>
        <w:t>MADENİ YAĞLARA AİT TEKNİK DEĞERLER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6"/>
        <w:gridCol w:w="3235"/>
        <w:gridCol w:w="2693"/>
        <w:gridCol w:w="1419"/>
        <w:gridCol w:w="1269"/>
      </w:tblGrid>
      <w:tr w:rsidR="00482E48">
        <w:trPr>
          <w:trHeight w:val="516"/>
        </w:trPr>
        <w:tc>
          <w:tcPr>
            <w:tcW w:w="246" w:type="pct"/>
            <w:vAlign w:val="center"/>
          </w:tcPr>
          <w:p w:rsidR="00482E48" w:rsidRDefault="00DB2BAE">
            <w:pPr>
              <w:jc w:val="center"/>
              <w:rPr>
                <w:b/>
                <w:sz w:val="20"/>
                <w:szCs w:val="20"/>
              </w:rPr>
            </w:pPr>
            <w:r>
              <w:rPr>
                <w:b/>
                <w:sz w:val="20"/>
                <w:szCs w:val="20"/>
              </w:rPr>
              <w:t>S. NO</w:t>
            </w:r>
          </w:p>
        </w:tc>
        <w:tc>
          <w:tcPr>
            <w:tcW w:w="1785" w:type="pct"/>
            <w:vAlign w:val="center"/>
          </w:tcPr>
          <w:p w:rsidR="00482E48" w:rsidRDefault="00DB2BAE">
            <w:pPr>
              <w:jc w:val="center"/>
              <w:rPr>
                <w:b/>
                <w:sz w:val="20"/>
                <w:szCs w:val="20"/>
              </w:rPr>
            </w:pPr>
            <w:r>
              <w:rPr>
                <w:b/>
                <w:sz w:val="20"/>
                <w:szCs w:val="20"/>
              </w:rPr>
              <w:t xml:space="preserve">                                                                                                                                    MALZEMENİN ADI</w:t>
            </w:r>
          </w:p>
          <w:p w:rsidR="00482E48" w:rsidRDefault="00482E48">
            <w:pPr>
              <w:rPr>
                <w:b/>
                <w:sz w:val="20"/>
                <w:szCs w:val="20"/>
              </w:rPr>
            </w:pPr>
          </w:p>
        </w:tc>
        <w:tc>
          <w:tcPr>
            <w:tcW w:w="1486" w:type="pct"/>
            <w:vAlign w:val="center"/>
          </w:tcPr>
          <w:p w:rsidR="00482E48" w:rsidRDefault="00DB2BAE">
            <w:pPr>
              <w:jc w:val="center"/>
              <w:rPr>
                <w:b/>
                <w:sz w:val="20"/>
                <w:szCs w:val="20"/>
              </w:rPr>
            </w:pPr>
            <w:r>
              <w:rPr>
                <w:b/>
                <w:sz w:val="20"/>
                <w:szCs w:val="20"/>
              </w:rPr>
              <w:t>İSTENEN ASGARİ PERFORMANS</w:t>
            </w:r>
          </w:p>
        </w:tc>
        <w:tc>
          <w:tcPr>
            <w:tcW w:w="783" w:type="pct"/>
            <w:vAlign w:val="center"/>
          </w:tcPr>
          <w:p w:rsidR="00482E48" w:rsidRDefault="00DB2BAE">
            <w:pPr>
              <w:jc w:val="center"/>
              <w:rPr>
                <w:b/>
                <w:sz w:val="20"/>
                <w:szCs w:val="20"/>
              </w:rPr>
            </w:pPr>
            <w:r>
              <w:rPr>
                <w:b/>
                <w:sz w:val="20"/>
                <w:szCs w:val="20"/>
              </w:rPr>
              <w:t>100 C KİNEMATİK VİSKOZİTE-      ( mm²/S )</w:t>
            </w:r>
          </w:p>
        </w:tc>
        <w:tc>
          <w:tcPr>
            <w:tcW w:w="700" w:type="pct"/>
            <w:vAlign w:val="center"/>
          </w:tcPr>
          <w:p w:rsidR="00482E48" w:rsidRDefault="00DB2BAE">
            <w:pPr>
              <w:jc w:val="center"/>
              <w:rPr>
                <w:b/>
                <w:sz w:val="20"/>
                <w:szCs w:val="20"/>
              </w:rPr>
            </w:pPr>
            <w:r>
              <w:rPr>
                <w:b/>
                <w:sz w:val="20"/>
                <w:szCs w:val="20"/>
              </w:rPr>
              <w:t>TESLİMAT ŞEKLİ</w:t>
            </w:r>
          </w:p>
        </w:tc>
      </w:tr>
      <w:tr w:rsidR="00482E48">
        <w:trPr>
          <w:trHeight w:val="680"/>
        </w:trPr>
        <w:tc>
          <w:tcPr>
            <w:tcW w:w="246" w:type="pct"/>
            <w:vAlign w:val="center"/>
          </w:tcPr>
          <w:p w:rsidR="00482E48" w:rsidRDefault="00DB2BAE">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1</w:t>
            </w:r>
          </w:p>
        </w:tc>
        <w:tc>
          <w:tcPr>
            <w:tcW w:w="1785" w:type="pct"/>
            <w:vAlign w:val="center"/>
          </w:tcPr>
          <w:p w:rsidR="00482E48" w:rsidRDefault="00DB2BAE">
            <w:pPr>
              <w:pStyle w:val="Style5"/>
              <w:widowControl/>
              <w:spacing w:line="240" w:lineRule="auto"/>
              <w:jc w:val="left"/>
              <w:rPr>
                <w:rStyle w:val="FontStyle13"/>
                <w:b w:val="0"/>
              </w:rPr>
            </w:pPr>
            <w:r>
              <w:rPr>
                <w:b/>
                <w:bCs/>
                <w:sz w:val="20"/>
                <w:szCs w:val="20"/>
              </w:rPr>
              <w:t>Hidrolik sistem yağı-46</w:t>
            </w:r>
          </w:p>
        </w:tc>
        <w:tc>
          <w:tcPr>
            <w:tcW w:w="1486" w:type="pct"/>
            <w:vAlign w:val="center"/>
          </w:tcPr>
          <w:p w:rsidR="00482E48" w:rsidRDefault="00DB2BAE">
            <w:pPr>
              <w:pStyle w:val="Style5"/>
              <w:widowControl/>
              <w:spacing w:line="250" w:lineRule="exact"/>
              <w:rPr>
                <w:rStyle w:val="FontStyle13"/>
                <w:b w:val="0"/>
              </w:rPr>
            </w:pPr>
            <w:r>
              <w:rPr>
                <w:bCs/>
                <w:sz w:val="20"/>
                <w:szCs w:val="20"/>
              </w:rPr>
              <w:t xml:space="preserve">DIN 51524 </w:t>
            </w:r>
            <w:proofErr w:type="spellStart"/>
            <w:r>
              <w:rPr>
                <w:bCs/>
                <w:sz w:val="20"/>
                <w:szCs w:val="20"/>
              </w:rPr>
              <w:t>Part</w:t>
            </w:r>
            <w:proofErr w:type="spellEnd"/>
            <w:r>
              <w:rPr>
                <w:bCs/>
                <w:sz w:val="20"/>
                <w:szCs w:val="20"/>
              </w:rPr>
              <w:t xml:space="preserve"> </w:t>
            </w:r>
            <w:proofErr w:type="spellStart"/>
            <w:proofErr w:type="gramStart"/>
            <w:r>
              <w:rPr>
                <w:bCs/>
                <w:sz w:val="20"/>
                <w:szCs w:val="20"/>
              </w:rPr>
              <w:t>II,Eato</w:t>
            </w:r>
            <w:proofErr w:type="spellEnd"/>
            <w:proofErr w:type="gramEnd"/>
            <w:r>
              <w:rPr>
                <w:bCs/>
                <w:sz w:val="20"/>
                <w:szCs w:val="20"/>
              </w:rPr>
              <w:t xml:space="preserve"> I 286 S3,Cıncınatı P68-P69-P70,Denison HF-0,HF-2,Bosch 90220</w:t>
            </w:r>
          </w:p>
        </w:tc>
        <w:tc>
          <w:tcPr>
            <w:tcW w:w="783"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5-7,5</w:t>
            </w:r>
          </w:p>
        </w:tc>
        <w:tc>
          <w:tcPr>
            <w:tcW w:w="700" w:type="pct"/>
            <w:vAlign w:val="center"/>
          </w:tcPr>
          <w:p w:rsidR="004222EA" w:rsidRDefault="00DB2BAE">
            <w:pPr>
              <w:jc w:val="center"/>
              <w:rPr>
                <w:rFonts w:ascii="Times New Roman" w:hAnsi="Times New Roman" w:cs="Times New Roman"/>
                <w:sz w:val="20"/>
                <w:szCs w:val="20"/>
              </w:rPr>
            </w:pPr>
            <w:r>
              <w:rPr>
                <w:rFonts w:ascii="Times New Roman" w:hAnsi="Times New Roman" w:cs="Times New Roman"/>
                <w:sz w:val="20"/>
                <w:szCs w:val="20"/>
              </w:rPr>
              <w:t xml:space="preserve">(200 teneke) </w:t>
            </w:r>
          </w:p>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 xml:space="preserve">15 kg’lık </w:t>
            </w:r>
          </w:p>
        </w:tc>
      </w:tr>
      <w:tr w:rsidR="00482E48">
        <w:trPr>
          <w:trHeight w:val="680"/>
        </w:trPr>
        <w:tc>
          <w:tcPr>
            <w:tcW w:w="246" w:type="pct"/>
            <w:vAlign w:val="center"/>
          </w:tcPr>
          <w:p w:rsidR="00482E48" w:rsidRDefault="00DB2BAE">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2</w:t>
            </w:r>
          </w:p>
        </w:tc>
        <w:tc>
          <w:tcPr>
            <w:tcW w:w="1785" w:type="pct"/>
            <w:vAlign w:val="center"/>
          </w:tcPr>
          <w:p w:rsidR="00482E48" w:rsidRPr="00FB51A1" w:rsidRDefault="00DB2BAE">
            <w:pPr>
              <w:pStyle w:val="Style5"/>
              <w:widowControl/>
              <w:spacing w:line="240" w:lineRule="auto"/>
              <w:jc w:val="left"/>
              <w:rPr>
                <w:rStyle w:val="FontStyle13"/>
                <w:b w:val="0"/>
                <w:sz w:val="22"/>
                <w:szCs w:val="22"/>
              </w:rPr>
            </w:pPr>
            <w:r w:rsidRPr="00FB51A1">
              <w:rPr>
                <w:b/>
                <w:sz w:val="22"/>
                <w:szCs w:val="22"/>
              </w:rPr>
              <w:t>80w dişli transmisyon yağı</w:t>
            </w:r>
          </w:p>
        </w:tc>
        <w:tc>
          <w:tcPr>
            <w:tcW w:w="1486" w:type="pct"/>
            <w:vAlign w:val="center"/>
          </w:tcPr>
          <w:p w:rsidR="00482E48" w:rsidRDefault="00E5781F">
            <w:pPr>
              <w:pStyle w:val="Style5"/>
              <w:widowControl/>
              <w:spacing w:line="250" w:lineRule="exact"/>
              <w:rPr>
                <w:rStyle w:val="FontStyle13"/>
                <w:b w:val="0"/>
              </w:rPr>
            </w:pPr>
            <w:r>
              <w:rPr>
                <w:rStyle w:val="FontStyle13"/>
                <w:b w:val="0"/>
              </w:rPr>
              <w:t xml:space="preserve">API GL-4 </w:t>
            </w:r>
          </w:p>
          <w:p w:rsidR="00E5781F" w:rsidRDefault="00E5781F" w:rsidP="00E5781F">
            <w:pPr>
              <w:pStyle w:val="Style5"/>
              <w:widowControl/>
              <w:spacing w:line="250" w:lineRule="exact"/>
              <w:jc w:val="left"/>
              <w:rPr>
                <w:rStyle w:val="FontStyle13"/>
                <w:b w:val="0"/>
              </w:rPr>
            </w:pPr>
            <w:r>
              <w:rPr>
                <w:rStyle w:val="FontStyle13"/>
                <w:b w:val="0"/>
              </w:rPr>
              <w:t>CASE MS 1207 Ford ESN-M2C-134D MF M1135, M1143, M1145 Volvo (WB101) ZF TE-M</w:t>
            </w:r>
            <w:bookmarkStart w:id="0" w:name="_GoBack"/>
            <w:bookmarkEnd w:id="0"/>
            <w:r>
              <w:rPr>
                <w:rStyle w:val="FontStyle13"/>
                <w:b w:val="0"/>
              </w:rPr>
              <w:t>L 03E, 05F, 17E,21F</w:t>
            </w:r>
          </w:p>
        </w:tc>
        <w:tc>
          <w:tcPr>
            <w:tcW w:w="783" w:type="pct"/>
            <w:vAlign w:val="center"/>
          </w:tcPr>
          <w:p w:rsidR="00482E48" w:rsidRDefault="00E5781F">
            <w:pPr>
              <w:jc w:val="center"/>
              <w:rPr>
                <w:rFonts w:ascii="Times New Roman" w:hAnsi="Times New Roman" w:cs="Times New Roman"/>
                <w:sz w:val="20"/>
                <w:szCs w:val="20"/>
              </w:rPr>
            </w:pPr>
            <w:r>
              <w:rPr>
                <w:rFonts w:ascii="Times New Roman" w:hAnsi="Times New Roman" w:cs="Times New Roman"/>
                <w:sz w:val="20"/>
                <w:szCs w:val="20"/>
              </w:rPr>
              <w:t>10-10,1</w:t>
            </w:r>
          </w:p>
        </w:tc>
        <w:tc>
          <w:tcPr>
            <w:tcW w:w="700" w:type="pct"/>
            <w:vAlign w:val="center"/>
          </w:tcPr>
          <w:p w:rsidR="00482E48" w:rsidRDefault="00E5781F">
            <w:pPr>
              <w:jc w:val="center"/>
              <w:rPr>
                <w:rFonts w:ascii="Times New Roman" w:hAnsi="Times New Roman" w:cs="Times New Roman"/>
                <w:sz w:val="20"/>
                <w:szCs w:val="20"/>
              </w:rPr>
            </w:pPr>
            <w:r>
              <w:rPr>
                <w:rFonts w:ascii="Times New Roman" w:hAnsi="Times New Roman" w:cs="Times New Roman"/>
                <w:sz w:val="20"/>
                <w:szCs w:val="20"/>
              </w:rPr>
              <w:t>(70 teneke)</w:t>
            </w:r>
          </w:p>
          <w:p w:rsidR="00E5781F" w:rsidRDefault="00E5781F">
            <w:pPr>
              <w:jc w:val="center"/>
              <w:rPr>
                <w:rFonts w:ascii="Times New Roman" w:hAnsi="Times New Roman" w:cs="Times New Roman"/>
                <w:sz w:val="20"/>
                <w:szCs w:val="20"/>
              </w:rPr>
            </w:pPr>
            <w:r>
              <w:rPr>
                <w:rFonts w:ascii="Times New Roman" w:hAnsi="Times New Roman" w:cs="Times New Roman"/>
                <w:sz w:val="20"/>
                <w:szCs w:val="20"/>
              </w:rPr>
              <w:t>15 kg’lık</w:t>
            </w:r>
          </w:p>
        </w:tc>
      </w:tr>
      <w:tr w:rsidR="00482E48">
        <w:trPr>
          <w:trHeight w:val="680"/>
        </w:trPr>
        <w:tc>
          <w:tcPr>
            <w:tcW w:w="246" w:type="pct"/>
            <w:vAlign w:val="center"/>
          </w:tcPr>
          <w:p w:rsidR="00482E48" w:rsidRDefault="00DB2BAE">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3</w:t>
            </w:r>
          </w:p>
        </w:tc>
        <w:tc>
          <w:tcPr>
            <w:tcW w:w="1785" w:type="pct"/>
            <w:vAlign w:val="center"/>
          </w:tcPr>
          <w:p w:rsidR="00482E48" w:rsidRDefault="00DB2BAE">
            <w:pPr>
              <w:pStyle w:val="Style5"/>
              <w:widowControl/>
              <w:spacing w:line="240" w:lineRule="auto"/>
              <w:jc w:val="left"/>
              <w:rPr>
                <w:rStyle w:val="FontStyle13"/>
                <w:b w:val="0"/>
              </w:rPr>
            </w:pPr>
            <w:r>
              <w:rPr>
                <w:b/>
                <w:bCs/>
                <w:sz w:val="20"/>
                <w:szCs w:val="20"/>
              </w:rPr>
              <w:t>Çok Dereceli-( 15w/40 ) Turbo Dizel Motor Yağı</w:t>
            </w:r>
          </w:p>
        </w:tc>
        <w:tc>
          <w:tcPr>
            <w:tcW w:w="1486" w:type="pct"/>
            <w:vAlign w:val="center"/>
          </w:tcPr>
          <w:p w:rsidR="00482E48" w:rsidRDefault="00DB2BAE">
            <w:pPr>
              <w:pStyle w:val="Style5"/>
              <w:widowControl/>
              <w:spacing w:line="250" w:lineRule="exact"/>
              <w:rPr>
                <w:rStyle w:val="FontStyle13"/>
                <w:b w:val="0"/>
              </w:rPr>
            </w:pPr>
            <w:r>
              <w:rPr>
                <w:bCs/>
                <w:sz w:val="20"/>
                <w:szCs w:val="20"/>
              </w:rPr>
              <w:t>API CI-4,VOLVO VDS3,RV-I/RLD-2, DEUTZ DQC-</w:t>
            </w:r>
            <w:proofErr w:type="gramStart"/>
            <w:r>
              <w:rPr>
                <w:bCs/>
                <w:sz w:val="20"/>
                <w:szCs w:val="20"/>
              </w:rPr>
              <w:t>III,MB</w:t>
            </w:r>
            <w:proofErr w:type="gramEnd"/>
            <w:r>
              <w:rPr>
                <w:bCs/>
                <w:sz w:val="20"/>
                <w:szCs w:val="20"/>
              </w:rPr>
              <w:t xml:space="preserve"> </w:t>
            </w:r>
            <w:proofErr w:type="spellStart"/>
            <w:r>
              <w:rPr>
                <w:bCs/>
                <w:sz w:val="20"/>
                <w:szCs w:val="20"/>
              </w:rPr>
              <w:t>Approval</w:t>
            </w:r>
            <w:proofErr w:type="spellEnd"/>
            <w:r>
              <w:rPr>
                <w:bCs/>
                <w:sz w:val="20"/>
                <w:szCs w:val="20"/>
              </w:rPr>
              <w:t xml:space="preserve"> 228.3,MAN M3275</w:t>
            </w:r>
          </w:p>
        </w:tc>
        <w:tc>
          <w:tcPr>
            <w:tcW w:w="783"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14-15</w:t>
            </w:r>
          </w:p>
        </w:tc>
        <w:tc>
          <w:tcPr>
            <w:tcW w:w="700" w:type="pct"/>
            <w:vAlign w:val="center"/>
          </w:tcPr>
          <w:p w:rsidR="004222EA" w:rsidRDefault="00DB2BAE">
            <w:pPr>
              <w:jc w:val="center"/>
              <w:rPr>
                <w:rFonts w:ascii="Times New Roman" w:hAnsi="Times New Roman" w:cs="Times New Roman"/>
                <w:sz w:val="20"/>
                <w:szCs w:val="20"/>
              </w:rPr>
            </w:pPr>
            <w:r>
              <w:rPr>
                <w:rFonts w:ascii="Times New Roman" w:hAnsi="Times New Roman" w:cs="Times New Roman"/>
                <w:sz w:val="20"/>
                <w:szCs w:val="20"/>
              </w:rPr>
              <w:t xml:space="preserve">(140 teneke) </w:t>
            </w:r>
          </w:p>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16 kg’lık</w:t>
            </w:r>
          </w:p>
        </w:tc>
      </w:tr>
      <w:tr w:rsidR="00482E48">
        <w:trPr>
          <w:trHeight w:val="680"/>
        </w:trPr>
        <w:tc>
          <w:tcPr>
            <w:tcW w:w="246" w:type="pct"/>
            <w:vAlign w:val="center"/>
          </w:tcPr>
          <w:p w:rsidR="00482E48" w:rsidRDefault="00DB2BAE">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4</w:t>
            </w:r>
          </w:p>
        </w:tc>
        <w:tc>
          <w:tcPr>
            <w:tcW w:w="1785" w:type="pct"/>
            <w:vAlign w:val="center"/>
          </w:tcPr>
          <w:p w:rsidR="00482E48" w:rsidRDefault="00DB2BAE">
            <w:pPr>
              <w:pStyle w:val="Style5"/>
              <w:widowControl/>
              <w:spacing w:line="240" w:lineRule="auto"/>
              <w:jc w:val="left"/>
              <w:rPr>
                <w:rStyle w:val="FontStyle13"/>
              </w:rPr>
            </w:pPr>
            <w:r>
              <w:rPr>
                <w:rStyle w:val="FontStyle13"/>
              </w:rPr>
              <w:t>Tam sentetik motor yağı (10w 40) Turbo Dizel</w:t>
            </w:r>
          </w:p>
        </w:tc>
        <w:tc>
          <w:tcPr>
            <w:tcW w:w="1486" w:type="pct"/>
            <w:vAlign w:val="center"/>
          </w:tcPr>
          <w:p w:rsidR="00482E48" w:rsidRDefault="00DB2BAE">
            <w:pPr>
              <w:pStyle w:val="Style5"/>
              <w:widowControl/>
              <w:spacing w:line="250" w:lineRule="exact"/>
              <w:rPr>
                <w:rStyle w:val="FontStyle13"/>
                <w:b w:val="0"/>
              </w:rPr>
            </w:pPr>
            <w:r>
              <w:rPr>
                <w:rStyle w:val="FontStyle13"/>
                <w:b w:val="0"/>
              </w:rPr>
              <w:t xml:space="preserve">ACEA E6, E7, </w:t>
            </w:r>
            <w:proofErr w:type="gramStart"/>
            <w:r>
              <w:rPr>
                <w:rStyle w:val="FontStyle13"/>
                <w:b w:val="0"/>
              </w:rPr>
              <w:t>E9  API</w:t>
            </w:r>
            <w:proofErr w:type="gramEnd"/>
            <w:r>
              <w:rPr>
                <w:rStyle w:val="FontStyle13"/>
                <w:b w:val="0"/>
              </w:rPr>
              <w:t xml:space="preserve"> CJ-4 CAT ECF-3 </w:t>
            </w:r>
            <w:proofErr w:type="spellStart"/>
            <w:r>
              <w:rPr>
                <w:rStyle w:val="FontStyle13"/>
                <w:b w:val="0"/>
              </w:rPr>
              <w:t>Cummins</w:t>
            </w:r>
            <w:proofErr w:type="spellEnd"/>
            <w:r>
              <w:rPr>
                <w:rStyle w:val="FontStyle13"/>
                <w:b w:val="0"/>
              </w:rPr>
              <w:t xml:space="preserve"> CES20.081  MAN M 3271-1, M3477, MB- </w:t>
            </w:r>
            <w:proofErr w:type="spellStart"/>
            <w:r>
              <w:rPr>
                <w:rStyle w:val="FontStyle13"/>
                <w:b w:val="0"/>
              </w:rPr>
              <w:t>Approval</w:t>
            </w:r>
            <w:proofErr w:type="spellEnd"/>
            <w:r>
              <w:rPr>
                <w:rStyle w:val="FontStyle13"/>
                <w:b w:val="0"/>
              </w:rPr>
              <w:t xml:space="preserve"> 228.51 Volvo CNG</w:t>
            </w:r>
          </w:p>
        </w:tc>
        <w:tc>
          <w:tcPr>
            <w:tcW w:w="783" w:type="pct"/>
            <w:vAlign w:val="center"/>
          </w:tcPr>
          <w:p w:rsidR="00482E48" w:rsidRDefault="00482E48">
            <w:pPr>
              <w:jc w:val="center"/>
              <w:rPr>
                <w:rFonts w:ascii="Times New Roman" w:hAnsi="Times New Roman" w:cs="Times New Roman"/>
                <w:sz w:val="20"/>
                <w:szCs w:val="20"/>
              </w:rPr>
            </w:pPr>
          </w:p>
        </w:tc>
        <w:tc>
          <w:tcPr>
            <w:tcW w:w="700" w:type="pct"/>
            <w:vAlign w:val="center"/>
          </w:tcPr>
          <w:p w:rsidR="004222EA" w:rsidRDefault="00DB2BAE">
            <w:pPr>
              <w:jc w:val="center"/>
              <w:rPr>
                <w:rFonts w:ascii="Times New Roman" w:hAnsi="Times New Roman" w:cs="Times New Roman"/>
                <w:sz w:val="20"/>
                <w:szCs w:val="20"/>
              </w:rPr>
            </w:pPr>
            <w:r>
              <w:rPr>
                <w:rFonts w:ascii="Times New Roman" w:hAnsi="Times New Roman" w:cs="Times New Roman"/>
                <w:sz w:val="20"/>
                <w:szCs w:val="20"/>
              </w:rPr>
              <w:t xml:space="preserve">(6 </w:t>
            </w:r>
            <w:proofErr w:type="spellStart"/>
            <w:r>
              <w:rPr>
                <w:rFonts w:ascii="Times New Roman" w:hAnsi="Times New Roman" w:cs="Times New Roman"/>
                <w:sz w:val="20"/>
                <w:szCs w:val="20"/>
              </w:rPr>
              <w:t>varill</w:t>
            </w:r>
            <w:proofErr w:type="spellEnd"/>
            <w:r>
              <w:rPr>
                <w:rFonts w:ascii="Times New Roman" w:hAnsi="Times New Roman" w:cs="Times New Roman"/>
                <w:sz w:val="20"/>
                <w:szCs w:val="20"/>
              </w:rPr>
              <w:t xml:space="preserve">) </w:t>
            </w:r>
          </w:p>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180 kg’lık</w:t>
            </w:r>
          </w:p>
        </w:tc>
      </w:tr>
      <w:tr w:rsidR="00482E48">
        <w:trPr>
          <w:trHeight w:val="680"/>
        </w:trPr>
        <w:tc>
          <w:tcPr>
            <w:tcW w:w="246" w:type="pct"/>
            <w:vAlign w:val="center"/>
          </w:tcPr>
          <w:p w:rsidR="00482E48" w:rsidRDefault="00DB2BAE">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lastRenderedPageBreak/>
              <w:t>5</w:t>
            </w:r>
          </w:p>
        </w:tc>
        <w:tc>
          <w:tcPr>
            <w:tcW w:w="1785" w:type="pct"/>
            <w:vAlign w:val="center"/>
          </w:tcPr>
          <w:p w:rsidR="00482E48" w:rsidRDefault="00DB2BAE">
            <w:pPr>
              <w:pStyle w:val="Style5"/>
              <w:widowControl/>
              <w:spacing w:line="240" w:lineRule="auto"/>
              <w:jc w:val="left"/>
              <w:rPr>
                <w:rStyle w:val="FontStyle13"/>
              </w:rPr>
            </w:pPr>
            <w:r>
              <w:rPr>
                <w:rStyle w:val="FontStyle13"/>
              </w:rPr>
              <w:t>Şanzıman yağı  (80w-90)</w:t>
            </w:r>
          </w:p>
        </w:tc>
        <w:tc>
          <w:tcPr>
            <w:tcW w:w="1486" w:type="pct"/>
            <w:vAlign w:val="center"/>
          </w:tcPr>
          <w:p w:rsidR="00482E48" w:rsidRDefault="00DB2BAE">
            <w:pPr>
              <w:pStyle w:val="Style5"/>
              <w:widowControl/>
              <w:spacing w:line="250" w:lineRule="exact"/>
              <w:rPr>
                <w:rStyle w:val="FontStyle13"/>
                <w:b w:val="0"/>
              </w:rPr>
            </w:pPr>
            <w:r>
              <w:rPr>
                <w:rStyle w:val="FontStyle13"/>
                <w:b w:val="0"/>
              </w:rPr>
              <w:t>API GL-4</w:t>
            </w:r>
          </w:p>
        </w:tc>
        <w:tc>
          <w:tcPr>
            <w:tcW w:w="783" w:type="pct"/>
            <w:vAlign w:val="center"/>
          </w:tcPr>
          <w:p w:rsidR="00482E48" w:rsidRDefault="00482E48">
            <w:pPr>
              <w:jc w:val="center"/>
              <w:rPr>
                <w:rFonts w:ascii="Times New Roman" w:hAnsi="Times New Roman" w:cs="Times New Roman"/>
                <w:sz w:val="20"/>
                <w:szCs w:val="20"/>
              </w:rPr>
            </w:pPr>
          </w:p>
        </w:tc>
        <w:tc>
          <w:tcPr>
            <w:tcW w:w="700"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 xml:space="preserve">(2 varil) </w:t>
            </w:r>
          </w:p>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180 kg’lık</w:t>
            </w:r>
          </w:p>
        </w:tc>
      </w:tr>
      <w:tr w:rsidR="00482E48">
        <w:trPr>
          <w:trHeight w:val="680"/>
        </w:trPr>
        <w:tc>
          <w:tcPr>
            <w:tcW w:w="246" w:type="pct"/>
            <w:vAlign w:val="center"/>
          </w:tcPr>
          <w:p w:rsidR="00482E48" w:rsidRDefault="008A3872">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6</w:t>
            </w:r>
          </w:p>
        </w:tc>
        <w:tc>
          <w:tcPr>
            <w:tcW w:w="1785" w:type="pct"/>
            <w:vAlign w:val="center"/>
          </w:tcPr>
          <w:p w:rsidR="00482E48" w:rsidRDefault="00DB2BAE">
            <w:pPr>
              <w:pStyle w:val="Style5"/>
              <w:widowControl/>
              <w:spacing w:line="240" w:lineRule="auto"/>
              <w:jc w:val="left"/>
              <w:rPr>
                <w:rStyle w:val="FontStyle13"/>
              </w:rPr>
            </w:pPr>
            <w:r>
              <w:rPr>
                <w:rStyle w:val="FontStyle13"/>
              </w:rPr>
              <w:t>Tam sentetik Dizel Motor Yağı (5w-30)</w:t>
            </w:r>
          </w:p>
        </w:tc>
        <w:tc>
          <w:tcPr>
            <w:tcW w:w="1486" w:type="pct"/>
            <w:vAlign w:val="center"/>
          </w:tcPr>
          <w:p w:rsidR="00482E48" w:rsidRDefault="00DB2BAE">
            <w:pPr>
              <w:pStyle w:val="Style5"/>
              <w:widowControl/>
              <w:spacing w:line="250" w:lineRule="exact"/>
              <w:rPr>
                <w:rStyle w:val="FontStyle13"/>
                <w:b w:val="0"/>
              </w:rPr>
            </w:pPr>
            <w:r>
              <w:rPr>
                <w:rStyle w:val="FontStyle13"/>
                <w:b w:val="0"/>
              </w:rPr>
              <w:t>API CJ-4 ACEA E9 E8 E7</w:t>
            </w:r>
          </w:p>
          <w:p w:rsidR="00482E48" w:rsidRDefault="00DB2BAE">
            <w:pPr>
              <w:pStyle w:val="Style5"/>
              <w:widowControl/>
              <w:spacing w:line="250" w:lineRule="exact"/>
              <w:rPr>
                <w:rStyle w:val="FontStyle13"/>
                <w:b w:val="0"/>
              </w:rPr>
            </w:pPr>
            <w:r>
              <w:rPr>
                <w:rStyle w:val="FontStyle13"/>
                <w:b w:val="0"/>
              </w:rPr>
              <w:t>MB-APPRDV AL228.51</w:t>
            </w:r>
          </w:p>
          <w:p w:rsidR="00482E48" w:rsidRDefault="00DB2BAE">
            <w:pPr>
              <w:pStyle w:val="Style5"/>
              <w:widowControl/>
              <w:spacing w:line="250" w:lineRule="exact"/>
              <w:rPr>
                <w:rStyle w:val="FontStyle13"/>
                <w:b w:val="0"/>
              </w:rPr>
            </w:pPr>
            <w:r>
              <w:rPr>
                <w:rStyle w:val="FontStyle13"/>
                <w:b w:val="0"/>
              </w:rPr>
              <w:t xml:space="preserve">MB-APPROV AL 228.31 MAN M3677 M3477 M3271 </w:t>
            </w:r>
            <w:proofErr w:type="spellStart"/>
            <w:r>
              <w:rPr>
                <w:rStyle w:val="FontStyle13"/>
                <w:b w:val="0"/>
              </w:rPr>
              <w:t>Cummins</w:t>
            </w:r>
            <w:proofErr w:type="spellEnd"/>
            <w:r>
              <w:rPr>
                <w:rStyle w:val="FontStyle13"/>
                <w:b w:val="0"/>
              </w:rPr>
              <w:t xml:space="preserve"> CES 20081 ECF-3</w:t>
            </w:r>
          </w:p>
        </w:tc>
        <w:tc>
          <w:tcPr>
            <w:tcW w:w="783"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9-9,5</w:t>
            </w:r>
          </w:p>
        </w:tc>
        <w:tc>
          <w:tcPr>
            <w:tcW w:w="700"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(10 bidon) 17,5 kg’lık</w:t>
            </w:r>
          </w:p>
        </w:tc>
      </w:tr>
      <w:tr w:rsidR="00482E48">
        <w:trPr>
          <w:trHeight w:val="680"/>
        </w:trPr>
        <w:tc>
          <w:tcPr>
            <w:tcW w:w="246" w:type="pct"/>
            <w:vAlign w:val="center"/>
          </w:tcPr>
          <w:p w:rsidR="00482E48" w:rsidRDefault="008A3872">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7</w:t>
            </w:r>
          </w:p>
        </w:tc>
        <w:tc>
          <w:tcPr>
            <w:tcW w:w="1785" w:type="pct"/>
            <w:vAlign w:val="center"/>
          </w:tcPr>
          <w:p w:rsidR="00482E48" w:rsidRDefault="00DB2BAE">
            <w:pPr>
              <w:pStyle w:val="Style5"/>
              <w:widowControl/>
              <w:spacing w:line="240" w:lineRule="auto"/>
              <w:jc w:val="left"/>
              <w:rPr>
                <w:rStyle w:val="FontStyle13"/>
              </w:rPr>
            </w:pPr>
            <w:r>
              <w:rPr>
                <w:rStyle w:val="FontStyle13"/>
              </w:rPr>
              <w:t xml:space="preserve">Organik </w:t>
            </w:r>
            <w:proofErr w:type="spellStart"/>
            <w:r>
              <w:rPr>
                <w:rStyle w:val="FontStyle13"/>
              </w:rPr>
              <w:t>Antifiriz</w:t>
            </w:r>
            <w:proofErr w:type="spellEnd"/>
          </w:p>
        </w:tc>
        <w:tc>
          <w:tcPr>
            <w:tcW w:w="1486" w:type="pct"/>
            <w:vAlign w:val="center"/>
          </w:tcPr>
          <w:p w:rsidR="00482E48" w:rsidRDefault="00DB2BAE">
            <w:pPr>
              <w:pStyle w:val="Style5"/>
              <w:widowControl/>
              <w:spacing w:line="250" w:lineRule="exact"/>
              <w:rPr>
                <w:rStyle w:val="FontStyle13"/>
                <w:b w:val="0"/>
              </w:rPr>
            </w:pPr>
            <w:r>
              <w:rPr>
                <w:bCs/>
                <w:sz w:val="20"/>
                <w:szCs w:val="20"/>
              </w:rPr>
              <w:t xml:space="preserve">BS 6580:2010, JIS K </w:t>
            </w:r>
            <w:proofErr w:type="gramStart"/>
            <w:r>
              <w:rPr>
                <w:bCs/>
                <w:sz w:val="20"/>
                <w:szCs w:val="20"/>
              </w:rPr>
              <w:t>2234 , FORD</w:t>
            </w:r>
            <w:proofErr w:type="gramEnd"/>
            <w:r>
              <w:rPr>
                <w:bCs/>
                <w:sz w:val="20"/>
                <w:szCs w:val="20"/>
              </w:rPr>
              <w:t xml:space="preserve"> WSS- M97B44-D,MAN324 MB-</w:t>
            </w:r>
            <w:proofErr w:type="spellStart"/>
            <w:r>
              <w:rPr>
                <w:bCs/>
                <w:sz w:val="20"/>
                <w:szCs w:val="20"/>
              </w:rPr>
              <w:t>Approval</w:t>
            </w:r>
            <w:proofErr w:type="spellEnd"/>
            <w:r>
              <w:rPr>
                <w:bCs/>
                <w:sz w:val="20"/>
                <w:szCs w:val="20"/>
              </w:rPr>
              <w:t xml:space="preserve"> 325.3</w:t>
            </w:r>
          </w:p>
        </w:tc>
        <w:tc>
          <w:tcPr>
            <w:tcW w:w="783" w:type="pct"/>
            <w:vAlign w:val="center"/>
          </w:tcPr>
          <w:p w:rsidR="00482E48" w:rsidRDefault="00482E48">
            <w:pPr>
              <w:jc w:val="center"/>
              <w:rPr>
                <w:rFonts w:ascii="Times New Roman" w:hAnsi="Times New Roman" w:cs="Times New Roman"/>
                <w:sz w:val="20"/>
                <w:szCs w:val="20"/>
              </w:rPr>
            </w:pPr>
          </w:p>
        </w:tc>
        <w:tc>
          <w:tcPr>
            <w:tcW w:w="700"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 xml:space="preserve">(100 adet) </w:t>
            </w:r>
          </w:p>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lt’lik</w:t>
            </w:r>
            <w:proofErr w:type="spellEnd"/>
          </w:p>
        </w:tc>
      </w:tr>
      <w:tr w:rsidR="00482E48">
        <w:trPr>
          <w:trHeight w:val="680"/>
        </w:trPr>
        <w:tc>
          <w:tcPr>
            <w:tcW w:w="246" w:type="pct"/>
            <w:vAlign w:val="center"/>
          </w:tcPr>
          <w:p w:rsidR="00482E48" w:rsidRDefault="008A3872">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8</w:t>
            </w:r>
          </w:p>
        </w:tc>
        <w:tc>
          <w:tcPr>
            <w:tcW w:w="1785" w:type="pct"/>
            <w:vAlign w:val="center"/>
          </w:tcPr>
          <w:p w:rsidR="00482E48" w:rsidRDefault="00DB2BAE">
            <w:pPr>
              <w:pStyle w:val="Style5"/>
              <w:widowControl/>
              <w:spacing w:line="240" w:lineRule="auto"/>
              <w:jc w:val="left"/>
              <w:rPr>
                <w:rStyle w:val="FontStyle13"/>
              </w:rPr>
            </w:pPr>
            <w:r>
              <w:rPr>
                <w:rStyle w:val="FontStyle13"/>
              </w:rPr>
              <w:t xml:space="preserve">Konsantre </w:t>
            </w:r>
            <w:proofErr w:type="spellStart"/>
            <w:r>
              <w:rPr>
                <w:rStyle w:val="FontStyle13"/>
              </w:rPr>
              <w:t>Antifiriz</w:t>
            </w:r>
            <w:proofErr w:type="spellEnd"/>
          </w:p>
        </w:tc>
        <w:tc>
          <w:tcPr>
            <w:tcW w:w="1486" w:type="pct"/>
            <w:vAlign w:val="center"/>
          </w:tcPr>
          <w:p w:rsidR="00482E48" w:rsidRDefault="00DB2BAE">
            <w:pPr>
              <w:pStyle w:val="Style5"/>
              <w:widowControl/>
              <w:spacing w:line="250" w:lineRule="exact"/>
              <w:rPr>
                <w:bCs/>
                <w:sz w:val="20"/>
                <w:szCs w:val="20"/>
              </w:rPr>
            </w:pPr>
            <w:r>
              <w:rPr>
                <w:bCs/>
                <w:sz w:val="20"/>
                <w:szCs w:val="20"/>
              </w:rPr>
              <w:t>MAN324 MB</w:t>
            </w:r>
            <w:r>
              <w:rPr>
                <w:rFonts w:asciiTheme="minorHAnsi" w:eastAsiaTheme="minorHAnsi" w:hAnsiTheme="minorHAnsi" w:cstheme="minorBidi"/>
                <w:bCs/>
                <w:sz w:val="20"/>
                <w:szCs w:val="20"/>
                <w:lang w:eastAsia="en-US"/>
              </w:rPr>
              <w:t xml:space="preserve"> </w:t>
            </w:r>
            <w:r>
              <w:rPr>
                <w:bCs/>
                <w:sz w:val="20"/>
                <w:szCs w:val="20"/>
              </w:rPr>
              <w:t>FORD WSS- M97B44-Approval 325.3</w:t>
            </w:r>
          </w:p>
        </w:tc>
        <w:tc>
          <w:tcPr>
            <w:tcW w:w="783" w:type="pct"/>
            <w:vAlign w:val="center"/>
          </w:tcPr>
          <w:p w:rsidR="00482E48" w:rsidRDefault="00482E48">
            <w:pPr>
              <w:jc w:val="center"/>
              <w:rPr>
                <w:rFonts w:ascii="Times New Roman" w:hAnsi="Times New Roman" w:cs="Times New Roman"/>
                <w:sz w:val="20"/>
                <w:szCs w:val="20"/>
              </w:rPr>
            </w:pPr>
          </w:p>
        </w:tc>
        <w:tc>
          <w:tcPr>
            <w:tcW w:w="700"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(50adet)</w:t>
            </w:r>
          </w:p>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lt’lik</w:t>
            </w:r>
            <w:proofErr w:type="spellEnd"/>
          </w:p>
        </w:tc>
      </w:tr>
      <w:tr w:rsidR="00482E48">
        <w:trPr>
          <w:trHeight w:val="680"/>
        </w:trPr>
        <w:tc>
          <w:tcPr>
            <w:tcW w:w="246" w:type="pct"/>
            <w:vAlign w:val="center"/>
          </w:tcPr>
          <w:p w:rsidR="00482E48" w:rsidRDefault="00DB2BAE">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9</w:t>
            </w:r>
          </w:p>
        </w:tc>
        <w:tc>
          <w:tcPr>
            <w:tcW w:w="1785" w:type="pct"/>
            <w:vAlign w:val="center"/>
          </w:tcPr>
          <w:p w:rsidR="00482E48" w:rsidRDefault="00DB2BAE">
            <w:pPr>
              <w:pStyle w:val="Style5"/>
              <w:widowControl/>
              <w:spacing w:line="240" w:lineRule="auto"/>
              <w:jc w:val="left"/>
              <w:rPr>
                <w:rStyle w:val="FontStyle13"/>
              </w:rPr>
            </w:pPr>
            <w:r>
              <w:rPr>
                <w:rStyle w:val="FontStyle13"/>
              </w:rPr>
              <w:t xml:space="preserve">SAE 30 (Ağır </w:t>
            </w:r>
            <w:proofErr w:type="spellStart"/>
            <w:r>
              <w:rPr>
                <w:rStyle w:val="FontStyle13"/>
              </w:rPr>
              <w:t>hizmer</w:t>
            </w:r>
            <w:proofErr w:type="spellEnd"/>
            <w:r>
              <w:rPr>
                <w:rStyle w:val="FontStyle13"/>
              </w:rPr>
              <w:t xml:space="preserve"> transmisyon yağı)</w:t>
            </w:r>
          </w:p>
        </w:tc>
        <w:tc>
          <w:tcPr>
            <w:tcW w:w="1486" w:type="pct"/>
            <w:vAlign w:val="center"/>
          </w:tcPr>
          <w:p w:rsidR="00482E48" w:rsidRDefault="00DB2BAE">
            <w:pPr>
              <w:pStyle w:val="Style5"/>
              <w:widowControl/>
              <w:spacing w:line="250" w:lineRule="exact"/>
              <w:rPr>
                <w:rStyle w:val="FontStyle13"/>
                <w:b w:val="0"/>
              </w:rPr>
            </w:pPr>
            <w:r>
              <w:rPr>
                <w:rStyle w:val="FontStyle13"/>
                <w:b w:val="0"/>
              </w:rPr>
              <w:t xml:space="preserve">ZF TE ML 03C, 07F MEETS </w:t>
            </w:r>
            <w:proofErr w:type="gramStart"/>
            <w:r>
              <w:rPr>
                <w:rStyle w:val="FontStyle13"/>
                <w:b w:val="0"/>
              </w:rPr>
              <w:t>CAT  TO</w:t>
            </w:r>
            <w:proofErr w:type="gramEnd"/>
            <w:r>
              <w:rPr>
                <w:rStyle w:val="FontStyle13"/>
                <w:b w:val="0"/>
              </w:rPr>
              <w:t xml:space="preserve">-4 </w:t>
            </w:r>
            <w:proofErr w:type="spellStart"/>
            <w:r>
              <w:rPr>
                <w:rStyle w:val="FontStyle13"/>
                <w:b w:val="0"/>
              </w:rPr>
              <w:t>Reccommeded</w:t>
            </w:r>
            <w:proofErr w:type="spellEnd"/>
            <w:r>
              <w:rPr>
                <w:rStyle w:val="FontStyle13"/>
                <w:b w:val="0"/>
              </w:rPr>
              <w:t xml:space="preserve"> </w:t>
            </w:r>
            <w:proofErr w:type="spellStart"/>
            <w:r>
              <w:rPr>
                <w:rStyle w:val="FontStyle13"/>
                <w:b w:val="0"/>
              </w:rPr>
              <w:t>for</w:t>
            </w:r>
            <w:proofErr w:type="spellEnd"/>
            <w:r>
              <w:rPr>
                <w:rStyle w:val="FontStyle13"/>
                <w:b w:val="0"/>
              </w:rPr>
              <w:t xml:space="preserve"> </w:t>
            </w:r>
            <w:proofErr w:type="spellStart"/>
            <w:r>
              <w:rPr>
                <w:rStyle w:val="FontStyle13"/>
                <w:b w:val="0"/>
              </w:rPr>
              <w:t>use</w:t>
            </w:r>
            <w:proofErr w:type="spellEnd"/>
            <w:r>
              <w:rPr>
                <w:rStyle w:val="FontStyle13"/>
                <w:b w:val="0"/>
              </w:rPr>
              <w:t xml:space="preserve"> </w:t>
            </w:r>
            <w:proofErr w:type="spellStart"/>
            <w:r>
              <w:rPr>
                <w:rStyle w:val="FontStyle13"/>
                <w:b w:val="0"/>
              </w:rPr>
              <w:t>Komatsu</w:t>
            </w:r>
            <w:proofErr w:type="spellEnd"/>
          </w:p>
        </w:tc>
        <w:tc>
          <w:tcPr>
            <w:tcW w:w="783"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11</w:t>
            </w:r>
          </w:p>
        </w:tc>
        <w:tc>
          <w:tcPr>
            <w:tcW w:w="700"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(25 bidon)</w:t>
            </w:r>
          </w:p>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17,</w:t>
            </w:r>
            <w:proofErr w:type="gramStart"/>
            <w:r>
              <w:rPr>
                <w:rFonts w:ascii="Times New Roman" w:hAnsi="Times New Roman" w:cs="Times New Roman"/>
                <w:sz w:val="20"/>
                <w:szCs w:val="20"/>
              </w:rPr>
              <w:t>5  kg’lık</w:t>
            </w:r>
            <w:proofErr w:type="gramEnd"/>
          </w:p>
        </w:tc>
      </w:tr>
      <w:tr w:rsidR="00482E48">
        <w:trPr>
          <w:trHeight w:val="680"/>
        </w:trPr>
        <w:tc>
          <w:tcPr>
            <w:tcW w:w="246" w:type="pct"/>
            <w:vAlign w:val="center"/>
          </w:tcPr>
          <w:p w:rsidR="00482E48" w:rsidRDefault="00DB2BAE">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10</w:t>
            </w:r>
          </w:p>
        </w:tc>
        <w:tc>
          <w:tcPr>
            <w:tcW w:w="1785" w:type="pct"/>
            <w:vAlign w:val="center"/>
          </w:tcPr>
          <w:p w:rsidR="00482E48" w:rsidRDefault="00DB2BAE">
            <w:pPr>
              <w:pStyle w:val="Style5"/>
              <w:widowControl/>
              <w:spacing w:line="240" w:lineRule="auto"/>
              <w:jc w:val="left"/>
              <w:rPr>
                <w:rStyle w:val="FontStyle13"/>
                <w:b w:val="0"/>
              </w:rPr>
            </w:pPr>
            <w:r>
              <w:rPr>
                <w:b/>
                <w:bCs/>
                <w:sz w:val="20"/>
                <w:szCs w:val="20"/>
              </w:rPr>
              <w:t xml:space="preserve">SAE 50 (Ağır </w:t>
            </w:r>
            <w:proofErr w:type="spellStart"/>
            <w:r>
              <w:rPr>
                <w:b/>
                <w:bCs/>
                <w:sz w:val="20"/>
                <w:szCs w:val="20"/>
              </w:rPr>
              <w:t>hizmer</w:t>
            </w:r>
            <w:proofErr w:type="spellEnd"/>
            <w:r>
              <w:rPr>
                <w:b/>
                <w:bCs/>
                <w:sz w:val="20"/>
                <w:szCs w:val="20"/>
              </w:rPr>
              <w:t xml:space="preserve"> yağı)</w:t>
            </w:r>
          </w:p>
        </w:tc>
        <w:tc>
          <w:tcPr>
            <w:tcW w:w="1486" w:type="pct"/>
            <w:vAlign w:val="center"/>
          </w:tcPr>
          <w:p w:rsidR="00482E48" w:rsidRDefault="00DB2BAE">
            <w:pPr>
              <w:pStyle w:val="Style5"/>
              <w:widowControl/>
              <w:spacing w:line="250" w:lineRule="exact"/>
              <w:rPr>
                <w:rStyle w:val="FontStyle13"/>
                <w:b w:val="0"/>
              </w:rPr>
            </w:pPr>
            <w:r>
              <w:rPr>
                <w:bCs/>
                <w:sz w:val="20"/>
                <w:szCs w:val="20"/>
              </w:rPr>
              <w:t xml:space="preserve">MEETS </w:t>
            </w:r>
            <w:proofErr w:type="gramStart"/>
            <w:r>
              <w:rPr>
                <w:bCs/>
                <w:sz w:val="20"/>
                <w:szCs w:val="20"/>
              </w:rPr>
              <w:t>CAT  TO</w:t>
            </w:r>
            <w:proofErr w:type="gramEnd"/>
            <w:r>
              <w:rPr>
                <w:bCs/>
                <w:sz w:val="20"/>
                <w:szCs w:val="20"/>
              </w:rPr>
              <w:t xml:space="preserve">-4 </w:t>
            </w:r>
            <w:proofErr w:type="spellStart"/>
            <w:r>
              <w:rPr>
                <w:bCs/>
                <w:sz w:val="20"/>
                <w:szCs w:val="20"/>
              </w:rPr>
              <w:t>Reccommeded</w:t>
            </w:r>
            <w:proofErr w:type="spellEnd"/>
            <w:r>
              <w:rPr>
                <w:bCs/>
                <w:sz w:val="20"/>
                <w:szCs w:val="20"/>
              </w:rPr>
              <w:t xml:space="preserve"> </w:t>
            </w:r>
            <w:proofErr w:type="spellStart"/>
            <w:r>
              <w:rPr>
                <w:bCs/>
                <w:sz w:val="20"/>
                <w:szCs w:val="20"/>
              </w:rPr>
              <w:t>for</w:t>
            </w:r>
            <w:proofErr w:type="spellEnd"/>
            <w:r>
              <w:rPr>
                <w:bCs/>
                <w:sz w:val="20"/>
                <w:szCs w:val="20"/>
              </w:rPr>
              <w:t xml:space="preserve"> </w:t>
            </w:r>
            <w:proofErr w:type="spellStart"/>
            <w:r>
              <w:rPr>
                <w:bCs/>
                <w:sz w:val="20"/>
                <w:szCs w:val="20"/>
              </w:rPr>
              <w:t>use</w:t>
            </w:r>
            <w:proofErr w:type="spellEnd"/>
            <w:r>
              <w:rPr>
                <w:bCs/>
                <w:sz w:val="20"/>
                <w:szCs w:val="20"/>
              </w:rPr>
              <w:t xml:space="preserve"> </w:t>
            </w:r>
            <w:proofErr w:type="spellStart"/>
            <w:r>
              <w:rPr>
                <w:bCs/>
                <w:sz w:val="20"/>
                <w:szCs w:val="20"/>
              </w:rPr>
              <w:t>Komatsu</w:t>
            </w:r>
            <w:proofErr w:type="spellEnd"/>
          </w:p>
        </w:tc>
        <w:tc>
          <w:tcPr>
            <w:tcW w:w="783"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17.5</w:t>
            </w:r>
          </w:p>
        </w:tc>
        <w:tc>
          <w:tcPr>
            <w:tcW w:w="700" w:type="pct"/>
            <w:vAlign w:val="center"/>
          </w:tcPr>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(10 bidon)</w:t>
            </w:r>
          </w:p>
          <w:p w:rsidR="00482E48" w:rsidRDefault="00DB2BAE">
            <w:pPr>
              <w:jc w:val="center"/>
              <w:rPr>
                <w:rFonts w:ascii="Times New Roman" w:hAnsi="Times New Roman" w:cs="Times New Roman"/>
                <w:sz w:val="20"/>
                <w:szCs w:val="20"/>
              </w:rPr>
            </w:pPr>
            <w:r>
              <w:rPr>
                <w:rFonts w:ascii="Times New Roman" w:hAnsi="Times New Roman" w:cs="Times New Roman"/>
                <w:sz w:val="20"/>
                <w:szCs w:val="20"/>
              </w:rPr>
              <w:t>17,5 kg’lık</w:t>
            </w:r>
          </w:p>
        </w:tc>
      </w:tr>
      <w:tr w:rsidR="00482E48">
        <w:trPr>
          <w:trHeight w:val="680"/>
        </w:trPr>
        <w:tc>
          <w:tcPr>
            <w:tcW w:w="246" w:type="pct"/>
            <w:vAlign w:val="center"/>
          </w:tcPr>
          <w:p w:rsidR="00482E48" w:rsidRDefault="00DB2BAE">
            <w:pPr>
              <w:spacing w:before="120" w:line="20" w:lineRule="atLeast"/>
              <w:jc w:val="center"/>
              <w:rPr>
                <w:rFonts w:ascii="Times New Roman" w:hAnsi="Times New Roman" w:cs="Times New Roman"/>
                <w:sz w:val="20"/>
                <w:szCs w:val="20"/>
              </w:rPr>
            </w:pPr>
            <w:r>
              <w:rPr>
                <w:rFonts w:ascii="Times New Roman" w:hAnsi="Times New Roman" w:cs="Times New Roman"/>
                <w:sz w:val="20"/>
                <w:szCs w:val="20"/>
              </w:rPr>
              <w:t>11</w:t>
            </w:r>
          </w:p>
        </w:tc>
        <w:tc>
          <w:tcPr>
            <w:tcW w:w="1785" w:type="pct"/>
            <w:vAlign w:val="center"/>
          </w:tcPr>
          <w:p w:rsidR="00482E48" w:rsidRDefault="00DB2BAE" w:rsidP="00117321">
            <w:pPr>
              <w:pStyle w:val="Style5"/>
              <w:widowControl/>
              <w:spacing w:line="240" w:lineRule="auto"/>
              <w:jc w:val="left"/>
              <w:rPr>
                <w:b/>
                <w:bCs/>
                <w:sz w:val="20"/>
                <w:szCs w:val="20"/>
              </w:rPr>
            </w:pPr>
            <w:r>
              <w:rPr>
                <w:b/>
                <w:bCs/>
                <w:sz w:val="20"/>
                <w:szCs w:val="20"/>
              </w:rPr>
              <w:t xml:space="preserve">ATF </w:t>
            </w:r>
            <w:r w:rsidR="00117321">
              <w:rPr>
                <w:b/>
                <w:bCs/>
                <w:sz w:val="20"/>
                <w:szCs w:val="20"/>
              </w:rPr>
              <w:t>Transmisyon</w:t>
            </w:r>
            <w:r>
              <w:rPr>
                <w:b/>
                <w:bCs/>
                <w:sz w:val="20"/>
                <w:szCs w:val="20"/>
              </w:rPr>
              <w:t xml:space="preserve"> yağı </w:t>
            </w:r>
          </w:p>
        </w:tc>
        <w:tc>
          <w:tcPr>
            <w:tcW w:w="1486" w:type="pct"/>
            <w:vAlign w:val="center"/>
          </w:tcPr>
          <w:p w:rsidR="00482E48" w:rsidRDefault="00117321">
            <w:pPr>
              <w:pStyle w:val="Style5"/>
              <w:widowControl/>
              <w:spacing w:line="250" w:lineRule="exact"/>
              <w:rPr>
                <w:bCs/>
                <w:sz w:val="20"/>
                <w:szCs w:val="20"/>
              </w:rPr>
            </w:pPr>
            <w:proofErr w:type="spellStart"/>
            <w:r>
              <w:rPr>
                <w:bCs/>
                <w:sz w:val="20"/>
                <w:szCs w:val="20"/>
              </w:rPr>
              <w:t>Meets</w:t>
            </w:r>
            <w:proofErr w:type="spellEnd"/>
            <w:r>
              <w:rPr>
                <w:bCs/>
                <w:sz w:val="20"/>
                <w:szCs w:val="20"/>
              </w:rPr>
              <w:t xml:space="preserve"> </w:t>
            </w:r>
            <w:proofErr w:type="spellStart"/>
            <w:r>
              <w:rPr>
                <w:bCs/>
                <w:sz w:val="20"/>
                <w:szCs w:val="20"/>
              </w:rPr>
              <w:t>Specıfıcatıons</w:t>
            </w:r>
            <w:proofErr w:type="spellEnd"/>
            <w:r>
              <w:rPr>
                <w:bCs/>
                <w:sz w:val="20"/>
                <w:szCs w:val="20"/>
              </w:rPr>
              <w:t xml:space="preserve"> </w:t>
            </w:r>
            <w:proofErr w:type="spellStart"/>
            <w:r>
              <w:rPr>
                <w:bCs/>
                <w:sz w:val="20"/>
                <w:szCs w:val="20"/>
              </w:rPr>
              <w:t>Approvals</w:t>
            </w:r>
            <w:proofErr w:type="spellEnd"/>
            <w:r>
              <w:rPr>
                <w:bCs/>
                <w:sz w:val="20"/>
                <w:szCs w:val="20"/>
              </w:rPr>
              <w:t xml:space="preserve">, </w:t>
            </w:r>
            <w:proofErr w:type="spellStart"/>
            <w:r>
              <w:rPr>
                <w:bCs/>
                <w:sz w:val="20"/>
                <w:szCs w:val="20"/>
              </w:rPr>
              <w:t>Gm</w:t>
            </w:r>
            <w:proofErr w:type="spellEnd"/>
            <w:r>
              <w:rPr>
                <w:bCs/>
                <w:sz w:val="20"/>
                <w:szCs w:val="20"/>
              </w:rPr>
              <w:t xml:space="preserve"> </w:t>
            </w:r>
            <w:proofErr w:type="spellStart"/>
            <w:r>
              <w:rPr>
                <w:bCs/>
                <w:sz w:val="20"/>
                <w:szCs w:val="20"/>
              </w:rPr>
              <w:t>Allison</w:t>
            </w:r>
            <w:proofErr w:type="spellEnd"/>
            <w:r>
              <w:rPr>
                <w:bCs/>
                <w:sz w:val="20"/>
                <w:szCs w:val="20"/>
              </w:rPr>
              <w:t xml:space="preserve"> C4, </w:t>
            </w:r>
            <w:proofErr w:type="spellStart"/>
            <w:r>
              <w:rPr>
                <w:bCs/>
                <w:sz w:val="20"/>
                <w:szCs w:val="20"/>
              </w:rPr>
              <w:t>Voıth</w:t>
            </w:r>
            <w:proofErr w:type="spellEnd"/>
            <w:r>
              <w:rPr>
                <w:bCs/>
                <w:sz w:val="20"/>
                <w:szCs w:val="20"/>
              </w:rPr>
              <w:t xml:space="preserve"> </w:t>
            </w:r>
            <w:proofErr w:type="spellStart"/>
            <w:r>
              <w:rPr>
                <w:bCs/>
                <w:sz w:val="20"/>
                <w:szCs w:val="20"/>
              </w:rPr>
              <w:t>Daıwa</w:t>
            </w:r>
            <w:proofErr w:type="spellEnd"/>
            <w:r>
              <w:rPr>
                <w:bCs/>
                <w:sz w:val="20"/>
                <w:szCs w:val="20"/>
              </w:rPr>
              <w:t xml:space="preserve"> G607, ZF Te-ML, 03D, 04D, 14A, 17C, MAN 339 </w:t>
            </w:r>
            <w:proofErr w:type="spellStart"/>
            <w:r>
              <w:rPr>
                <w:bCs/>
                <w:sz w:val="20"/>
                <w:szCs w:val="20"/>
              </w:rPr>
              <w:t>Type</w:t>
            </w:r>
            <w:proofErr w:type="spellEnd"/>
            <w:r>
              <w:rPr>
                <w:bCs/>
                <w:sz w:val="20"/>
                <w:szCs w:val="20"/>
              </w:rPr>
              <w:t xml:space="preserve"> V1, MB-</w:t>
            </w:r>
            <w:proofErr w:type="spellStart"/>
            <w:r>
              <w:rPr>
                <w:bCs/>
                <w:sz w:val="20"/>
                <w:szCs w:val="20"/>
              </w:rPr>
              <w:t>Approval</w:t>
            </w:r>
            <w:proofErr w:type="spellEnd"/>
            <w:r>
              <w:rPr>
                <w:bCs/>
                <w:sz w:val="20"/>
                <w:szCs w:val="20"/>
              </w:rPr>
              <w:t xml:space="preserve"> 236.1</w:t>
            </w:r>
          </w:p>
        </w:tc>
        <w:tc>
          <w:tcPr>
            <w:tcW w:w="783" w:type="pct"/>
            <w:vAlign w:val="center"/>
          </w:tcPr>
          <w:p w:rsidR="00482E48" w:rsidRDefault="00482E48">
            <w:pPr>
              <w:jc w:val="center"/>
              <w:rPr>
                <w:rFonts w:ascii="Times New Roman" w:hAnsi="Times New Roman" w:cs="Times New Roman"/>
                <w:sz w:val="20"/>
                <w:szCs w:val="20"/>
              </w:rPr>
            </w:pPr>
          </w:p>
        </w:tc>
        <w:tc>
          <w:tcPr>
            <w:tcW w:w="700" w:type="pct"/>
            <w:vAlign w:val="center"/>
          </w:tcPr>
          <w:p w:rsidR="00482E48" w:rsidRDefault="00117321">
            <w:pPr>
              <w:jc w:val="center"/>
              <w:rPr>
                <w:rFonts w:ascii="Times New Roman" w:hAnsi="Times New Roman" w:cs="Times New Roman"/>
                <w:sz w:val="20"/>
                <w:szCs w:val="20"/>
              </w:rPr>
            </w:pPr>
            <w:r>
              <w:rPr>
                <w:rFonts w:ascii="Times New Roman" w:hAnsi="Times New Roman" w:cs="Times New Roman"/>
                <w:sz w:val="20"/>
                <w:szCs w:val="20"/>
              </w:rPr>
              <w:t>(2 Varil)</w:t>
            </w:r>
          </w:p>
          <w:p w:rsidR="00117321" w:rsidRDefault="00117321">
            <w:pPr>
              <w:jc w:val="center"/>
              <w:rPr>
                <w:rFonts w:ascii="Times New Roman" w:hAnsi="Times New Roman" w:cs="Times New Roman"/>
                <w:sz w:val="20"/>
                <w:szCs w:val="20"/>
              </w:rPr>
            </w:pPr>
            <w:r>
              <w:rPr>
                <w:rFonts w:ascii="Times New Roman" w:hAnsi="Times New Roman" w:cs="Times New Roman"/>
                <w:sz w:val="20"/>
                <w:szCs w:val="20"/>
              </w:rPr>
              <w:t>180 kg’lık</w:t>
            </w:r>
          </w:p>
        </w:tc>
      </w:tr>
    </w:tbl>
    <w:p w:rsidR="00482E48" w:rsidRDefault="00482E48">
      <w:pPr>
        <w:pStyle w:val="ListeParagraf"/>
        <w:ind w:left="360"/>
        <w:jc w:val="both"/>
        <w:rPr>
          <w:rFonts w:ascii="Times New Roman" w:hAnsi="Times New Roman" w:cs="Times New Roman"/>
          <w:sz w:val="24"/>
          <w:szCs w:val="24"/>
        </w:rPr>
      </w:pPr>
    </w:p>
    <w:p w:rsidR="00482E48" w:rsidRDefault="00DB2BAE">
      <w:pPr>
        <w:ind w:firstLine="360"/>
        <w:jc w:val="both"/>
        <w:rPr>
          <w:rFonts w:ascii="Times New Roman" w:hAnsi="Times New Roman" w:cs="Times New Roman"/>
          <w:sz w:val="24"/>
          <w:szCs w:val="24"/>
        </w:rPr>
      </w:pPr>
      <w:r>
        <w:rPr>
          <w:rFonts w:ascii="Times New Roman" w:hAnsi="Times New Roman" w:cs="Times New Roman"/>
          <w:sz w:val="24"/>
          <w:szCs w:val="24"/>
        </w:rPr>
        <w:t>7.1 Madeni yağların her biri şartnamedeki tabloda ayrıntılı olarak belirtilen asgari niteliklerin (performans değerlerinin) tamamını sağlayacaktır. Komisyon tarafından gerekli görülmesi halinde şartnamedeki tabloda istenen “asgari performans ve viskozite değerlerinin” karşılandığına dair belgelerin muayene kabul işlemleri esnasında sunulması zorunludur.</w:t>
      </w:r>
    </w:p>
    <w:p w:rsidR="00482E48" w:rsidRDefault="00DB2BAE">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DİĞER HUSUSLAR</w:t>
      </w:r>
    </w:p>
    <w:p w:rsidR="00482E48" w:rsidRDefault="00DB2BAE">
      <w:pPr>
        <w:pStyle w:val="ListeParagraf"/>
        <w:ind w:left="360"/>
        <w:jc w:val="both"/>
        <w:rPr>
          <w:rFonts w:ascii="Times New Roman" w:hAnsi="Times New Roman" w:cs="Times New Roman"/>
          <w:sz w:val="24"/>
          <w:szCs w:val="24"/>
        </w:rPr>
      </w:pPr>
      <w:r>
        <w:rPr>
          <w:rFonts w:ascii="Times New Roman" w:hAnsi="Times New Roman" w:cs="Times New Roman"/>
          <w:sz w:val="24"/>
          <w:szCs w:val="24"/>
        </w:rPr>
        <w:t>İhtilaf halinde; aynı özellikleri, aynı değerleri taşıyan ürün (mal) veya benzer ürün olsa bile idarenin istediği ürün (mal) teslim edilecek olup bu durumu yüklenici peşinen kabul eder ve yüklenici hiçbir hak talep edemez.</w:t>
      </w:r>
    </w:p>
    <w:p w:rsidR="00482E48" w:rsidRDefault="00482E48">
      <w:pPr>
        <w:pStyle w:val="ListeParagraf"/>
        <w:ind w:left="360"/>
        <w:jc w:val="both"/>
        <w:rPr>
          <w:rFonts w:ascii="Times New Roman" w:hAnsi="Times New Roman" w:cs="Times New Roman"/>
          <w:sz w:val="24"/>
          <w:szCs w:val="24"/>
        </w:rPr>
      </w:pPr>
    </w:p>
    <w:p w:rsidR="00482E48" w:rsidRDefault="00DB2BAE">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İş bu şartname 4 sayfa ve 9 maddeden oluşmakta olup tarafımızdan imza altına alınmıştır.</w:t>
      </w:r>
    </w:p>
    <w:p w:rsidR="00482E48" w:rsidRDefault="00482E48">
      <w:pPr>
        <w:pStyle w:val="ListeParagraf"/>
        <w:ind w:left="360"/>
        <w:jc w:val="both"/>
        <w:rPr>
          <w:rFonts w:ascii="Times New Roman" w:hAnsi="Times New Roman" w:cs="Times New Roman"/>
          <w:sz w:val="24"/>
          <w:szCs w:val="24"/>
        </w:rPr>
      </w:pPr>
    </w:p>
    <w:p w:rsidR="00482E48" w:rsidRDefault="00482E48">
      <w:pPr>
        <w:pStyle w:val="ListeParagraf"/>
        <w:ind w:left="360"/>
        <w:jc w:val="both"/>
        <w:rPr>
          <w:rFonts w:ascii="Times New Roman" w:hAnsi="Times New Roman" w:cs="Times New Roman"/>
          <w:sz w:val="24"/>
          <w:szCs w:val="24"/>
        </w:rPr>
      </w:pPr>
    </w:p>
    <w:p w:rsidR="00482E48" w:rsidRDefault="00482E48">
      <w:pPr>
        <w:pStyle w:val="ListeParagraf"/>
        <w:ind w:left="360"/>
        <w:jc w:val="both"/>
        <w:rPr>
          <w:rFonts w:ascii="Times New Roman" w:hAnsi="Times New Roman" w:cs="Times New Roman"/>
          <w:sz w:val="24"/>
          <w:szCs w:val="24"/>
        </w:rPr>
      </w:pPr>
    </w:p>
    <w:p w:rsidR="00482E48" w:rsidRDefault="00DB2BAE">
      <w:pPr>
        <w:pStyle w:val="ListeParagraf"/>
        <w:ind w:left="360"/>
        <w:jc w:val="both"/>
        <w:rPr>
          <w:rFonts w:ascii="Times New Roman" w:hAnsi="Times New Roman" w:cs="Times New Roman"/>
          <w:sz w:val="24"/>
          <w:szCs w:val="24"/>
        </w:rPr>
      </w:pPr>
      <w:r>
        <w:rPr>
          <w:rFonts w:ascii="Times New Roman" w:hAnsi="Times New Roman" w:cs="Times New Roman"/>
          <w:sz w:val="24"/>
          <w:szCs w:val="24"/>
        </w:rPr>
        <w:t>Emrah YILMAZTÜRK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Halil İbrahim PEHLİVAN</w:t>
      </w:r>
    </w:p>
    <w:p w:rsidR="00482E48" w:rsidRDefault="00DB2BAE">
      <w:pPr>
        <w:pStyle w:val="ListeParagraf"/>
        <w:ind w:left="360"/>
        <w:jc w:val="both"/>
        <w:rPr>
          <w:rFonts w:ascii="Times New Roman" w:hAnsi="Times New Roman" w:cs="Times New Roman"/>
          <w:sz w:val="24"/>
          <w:szCs w:val="24"/>
        </w:rPr>
      </w:pPr>
      <w:r>
        <w:rPr>
          <w:rFonts w:ascii="Times New Roman" w:hAnsi="Times New Roman" w:cs="Times New Roman"/>
          <w:sz w:val="24"/>
          <w:szCs w:val="24"/>
        </w:rPr>
        <w:t xml:space="preserve">    Makine Mühendisi</w:t>
      </w:r>
      <w:r>
        <w:rPr>
          <w:rFonts w:ascii="Times New Roman" w:hAnsi="Times New Roman" w:cs="Times New Roman"/>
          <w:sz w:val="24"/>
          <w:szCs w:val="24"/>
        </w:rPr>
        <w:tab/>
      </w:r>
      <w:r>
        <w:rPr>
          <w:rFonts w:ascii="Times New Roman" w:hAnsi="Times New Roman" w:cs="Times New Roman"/>
          <w:sz w:val="24"/>
          <w:szCs w:val="24"/>
        </w:rPr>
        <w:tab/>
        <w:t xml:space="preserve">                          Makine İkmal Bakım ve Onarım Müdürü</w:t>
      </w:r>
    </w:p>
    <w:sectPr w:rsidR="00482E48">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059C" w:rsidRDefault="00F1059C">
      <w:pPr>
        <w:spacing w:line="240" w:lineRule="auto"/>
      </w:pPr>
      <w:r>
        <w:separator/>
      </w:r>
    </w:p>
  </w:endnote>
  <w:endnote w:type="continuationSeparator" w:id="0">
    <w:p w:rsidR="00F1059C" w:rsidRDefault="00F105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等线 Light">
    <w:altName w:val="AMGDT"/>
    <w:charset w:val="00"/>
    <w:family w:val="auto"/>
    <w:pitch w:val="default"/>
  </w:font>
  <w:font w:name="Segoe UI">
    <w:panose1 w:val="020B0502040204020203"/>
    <w:charset w:val="A2"/>
    <w:family w:val="swiss"/>
    <w:pitch w:val="variable"/>
    <w:sig w:usb0="E4002EFF" w:usb1="C000E47F"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8779494"/>
      <w:docPartObj>
        <w:docPartGallery w:val="AutoText"/>
      </w:docPartObj>
    </w:sdtPr>
    <w:sdtEndPr/>
    <w:sdtContent>
      <w:p w:rsidR="00482E48" w:rsidRDefault="00DB2BAE">
        <w:pPr>
          <w:pStyle w:val="AltBilgi"/>
          <w:jc w:val="right"/>
        </w:pPr>
        <w:r>
          <w:fldChar w:fldCharType="begin"/>
        </w:r>
        <w:r>
          <w:instrText>PAGE   \* MERGEFORMAT</w:instrText>
        </w:r>
        <w:r>
          <w:fldChar w:fldCharType="separate"/>
        </w:r>
        <w:r w:rsidR="00FB51A1">
          <w:rPr>
            <w:noProof/>
          </w:rPr>
          <w:t>4</w:t>
        </w:r>
        <w:r>
          <w:fldChar w:fldCharType="end"/>
        </w:r>
        <w:r>
          <w:t>/4</w:t>
        </w:r>
      </w:p>
    </w:sdtContent>
  </w:sdt>
  <w:p w:rsidR="00482E48" w:rsidRDefault="00482E4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059C" w:rsidRDefault="00F1059C">
      <w:pPr>
        <w:spacing w:after="0"/>
      </w:pPr>
      <w:r>
        <w:separator/>
      </w:r>
    </w:p>
  </w:footnote>
  <w:footnote w:type="continuationSeparator" w:id="0">
    <w:p w:rsidR="00F1059C" w:rsidRDefault="00F1059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2E48" w:rsidRDefault="00DB2BAE">
    <w:pPr>
      <w:pStyle w:val="stBilgi"/>
      <w:jc w:val="center"/>
      <w:rPr>
        <w:rFonts w:ascii="Times New Roman" w:hAnsi="Times New Roman" w:cs="Times New Roman"/>
        <w:sz w:val="28"/>
      </w:rPr>
    </w:pPr>
    <w:r>
      <w:rPr>
        <w:rFonts w:ascii="Times New Roman" w:hAnsi="Times New Roman" w:cs="Times New Roman"/>
        <w:sz w:val="28"/>
      </w:rPr>
      <w:t>T.C.</w:t>
    </w:r>
  </w:p>
  <w:p w:rsidR="00482E48" w:rsidRDefault="00DB2BAE">
    <w:pPr>
      <w:pStyle w:val="stBilgi"/>
      <w:jc w:val="center"/>
      <w:rPr>
        <w:rFonts w:ascii="Times New Roman" w:hAnsi="Times New Roman" w:cs="Times New Roman"/>
        <w:sz w:val="28"/>
      </w:rPr>
    </w:pPr>
    <w:r>
      <w:rPr>
        <w:rFonts w:ascii="Times New Roman" w:hAnsi="Times New Roman" w:cs="Times New Roman"/>
        <w:sz w:val="28"/>
      </w:rPr>
      <w:t>TRABZON ORTAHİSAR BELEDİYESİ</w:t>
    </w:r>
  </w:p>
  <w:p w:rsidR="00482E48" w:rsidRDefault="00DB2BAE">
    <w:pPr>
      <w:pStyle w:val="stBilgi"/>
      <w:jc w:val="center"/>
      <w:rPr>
        <w:rFonts w:ascii="Times New Roman" w:hAnsi="Times New Roman" w:cs="Times New Roman"/>
      </w:rPr>
    </w:pPr>
    <w:r>
      <w:rPr>
        <w:rFonts w:ascii="Times New Roman" w:hAnsi="Times New Roman" w:cs="Times New Roman"/>
      </w:rPr>
      <w:t>Makine İkmal Bakım ve Onarım Müdürlüğü</w:t>
    </w:r>
  </w:p>
  <w:p w:rsidR="00482E48" w:rsidRDefault="00482E48">
    <w:pPr>
      <w:pStyle w:val="stBilgi"/>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059A3"/>
    <w:multiLevelType w:val="multilevel"/>
    <w:tmpl w:val="02A059A3"/>
    <w:lvl w:ilvl="0">
      <w:start w:val="1"/>
      <w:numFmt w:val="decimal"/>
      <w:lvlText w:val="%1."/>
      <w:lvlJc w:val="left"/>
      <w:pPr>
        <w:ind w:left="360" w:hanging="360"/>
      </w:pPr>
      <w:rPr>
        <w:rFonts w:hint="default"/>
      </w:rPr>
    </w:lvl>
    <w:lvl w:ilvl="1">
      <w:start w:val="1"/>
      <w:numFmt w:val="decimal"/>
      <w:lvlText w:val="%1.%2."/>
      <w:lvlJc w:val="left"/>
      <w:pPr>
        <w:ind w:left="999" w:hanging="432"/>
      </w:pPr>
      <w:rPr>
        <w:rFonts w:hint="default"/>
      </w:rPr>
    </w:lvl>
    <w:lvl w:ilvl="2">
      <w:start w:val="1"/>
      <w:numFmt w:val="decimal"/>
      <w:lvlText w:val="%1.%2.%3."/>
      <w:lvlJc w:val="left"/>
      <w:pPr>
        <w:ind w:left="737" w:hanging="1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F5B"/>
    <w:rsid w:val="0002719E"/>
    <w:rsid w:val="00031A89"/>
    <w:rsid w:val="00047C92"/>
    <w:rsid w:val="0006294B"/>
    <w:rsid w:val="00070D10"/>
    <w:rsid w:val="000801F4"/>
    <w:rsid w:val="00097A4F"/>
    <w:rsid w:val="000A70A1"/>
    <w:rsid w:val="000C730D"/>
    <w:rsid w:val="0010167E"/>
    <w:rsid w:val="00102CFF"/>
    <w:rsid w:val="00117321"/>
    <w:rsid w:val="0012519B"/>
    <w:rsid w:val="00125D92"/>
    <w:rsid w:val="00140F20"/>
    <w:rsid w:val="00142737"/>
    <w:rsid w:val="00154EB4"/>
    <w:rsid w:val="001831B3"/>
    <w:rsid w:val="00194421"/>
    <w:rsid w:val="001961BD"/>
    <w:rsid w:val="001A262A"/>
    <w:rsid w:val="001F2B99"/>
    <w:rsid w:val="002147B2"/>
    <w:rsid w:val="0021660D"/>
    <w:rsid w:val="002358AB"/>
    <w:rsid w:val="002819E8"/>
    <w:rsid w:val="002966E7"/>
    <w:rsid w:val="002A75B7"/>
    <w:rsid w:val="002B1E81"/>
    <w:rsid w:val="002B5D89"/>
    <w:rsid w:val="002C0C72"/>
    <w:rsid w:val="002D5AF8"/>
    <w:rsid w:val="002E27C3"/>
    <w:rsid w:val="003040EA"/>
    <w:rsid w:val="0032413D"/>
    <w:rsid w:val="0040713A"/>
    <w:rsid w:val="004222EA"/>
    <w:rsid w:val="00441F5C"/>
    <w:rsid w:val="00455828"/>
    <w:rsid w:val="00482E48"/>
    <w:rsid w:val="004C218F"/>
    <w:rsid w:val="004D011F"/>
    <w:rsid w:val="004F31C1"/>
    <w:rsid w:val="0053681D"/>
    <w:rsid w:val="00551F5C"/>
    <w:rsid w:val="00552CDF"/>
    <w:rsid w:val="0055341E"/>
    <w:rsid w:val="00562E0C"/>
    <w:rsid w:val="00562FAE"/>
    <w:rsid w:val="005B2AEC"/>
    <w:rsid w:val="005D0FB3"/>
    <w:rsid w:val="005F0015"/>
    <w:rsid w:val="00601F5C"/>
    <w:rsid w:val="00610086"/>
    <w:rsid w:val="00625EE5"/>
    <w:rsid w:val="00636879"/>
    <w:rsid w:val="00647A18"/>
    <w:rsid w:val="00647C6D"/>
    <w:rsid w:val="006534DB"/>
    <w:rsid w:val="00653A10"/>
    <w:rsid w:val="006558D9"/>
    <w:rsid w:val="006837A3"/>
    <w:rsid w:val="006C367A"/>
    <w:rsid w:val="00710BEA"/>
    <w:rsid w:val="007156AD"/>
    <w:rsid w:val="00740990"/>
    <w:rsid w:val="0078553E"/>
    <w:rsid w:val="00790B3F"/>
    <w:rsid w:val="007B3635"/>
    <w:rsid w:val="007E6D4D"/>
    <w:rsid w:val="007F3A3C"/>
    <w:rsid w:val="00866A63"/>
    <w:rsid w:val="00882627"/>
    <w:rsid w:val="008A3872"/>
    <w:rsid w:val="008A38E8"/>
    <w:rsid w:val="008C5C8E"/>
    <w:rsid w:val="008F7BFD"/>
    <w:rsid w:val="00947AA5"/>
    <w:rsid w:val="00970511"/>
    <w:rsid w:val="009876BE"/>
    <w:rsid w:val="00A0382B"/>
    <w:rsid w:val="00A15937"/>
    <w:rsid w:val="00A24FCE"/>
    <w:rsid w:val="00A55631"/>
    <w:rsid w:val="00A55897"/>
    <w:rsid w:val="00A814C4"/>
    <w:rsid w:val="00A865F6"/>
    <w:rsid w:val="00A91EA8"/>
    <w:rsid w:val="00AB5B62"/>
    <w:rsid w:val="00B035AD"/>
    <w:rsid w:val="00B662A9"/>
    <w:rsid w:val="00B81778"/>
    <w:rsid w:val="00B83160"/>
    <w:rsid w:val="00BD61AE"/>
    <w:rsid w:val="00BE14BB"/>
    <w:rsid w:val="00BE30A3"/>
    <w:rsid w:val="00C26A82"/>
    <w:rsid w:val="00C274CD"/>
    <w:rsid w:val="00C5317A"/>
    <w:rsid w:val="00CA0240"/>
    <w:rsid w:val="00CC236B"/>
    <w:rsid w:val="00CC565D"/>
    <w:rsid w:val="00CF2634"/>
    <w:rsid w:val="00D04A1D"/>
    <w:rsid w:val="00D07F6B"/>
    <w:rsid w:val="00D24B7C"/>
    <w:rsid w:val="00D33C15"/>
    <w:rsid w:val="00D53A31"/>
    <w:rsid w:val="00D554DD"/>
    <w:rsid w:val="00D61955"/>
    <w:rsid w:val="00D6643D"/>
    <w:rsid w:val="00D73EF4"/>
    <w:rsid w:val="00D74CE1"/>
    <w:rsid w:val="00D9422A"/>
    <w:rsid w:val="00DB286E"/>
    <w:rsid w:val="00DB2BAE"/>
    <w:rsid w:val="00DC365C"/>
    <w:rsid w:val="00DD41C1"/>
    <w:rsid w:val="00DE07E5"/>
    <w:rsid w:val="00DF1015"/>
    <w:rsid w:val="00DF188B"/>
    <w:rsid w:val="00E32BEC"/>
    <w:rsid w:val="00E45105"/>
    <w:rsid w:val="00E5403E"/>
    <w:rsid w:val="00E545CE"/>
    <w:rsid w:val="00E5781F"/>
    <w:rsid w:val="00E7315A"/>
    <w:rsid w:val="00EA0E34"/>
    <w:rsid w:val="00EB1F5B"/>
    <w:rsid w:val="00EB26C1"/>
    <w:rsid w:val="00ED1E6F"/>
    <w:rsid w:val="00EE0C75"/>
    <w:rsid w:val="00F00F90"/>
    <w:rsid w:val="00F01705"/>
    <w:rsid w:val="00F1059C"/>
    <w:rsid w:val="00F408E1"/>
    <w:rsid w:val="00F566F5"/>
    <w:rsid w:val="00F93D52"/>
    <w:rsid w:val="00FA0ABE"/>
    <w:rsid w:val="00FA1AEA"/>
    <w:rsid w:val="00FB51A1"/>
    <w:rsid w:val="00FC754F"/>
    <w:rsid w:val="00FD079C"/>
    <w:rsid w:val="34A7587E"/>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5901F"/>
  <w15:docId w15:val="{A38974B9-490D-4096-BC7B-B9594328E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paragraph" w:styleId="Balk1">
    <w:name w:val="heading 1"/>
    <w:basedOn w:val="Normal"/>
    <w:next w:val="Normal"/>
    <w:link w:val="Balk1Ch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alk2">
    <w:name w:val="heading 2"/>
    <w:basedOn w:val="Normal"/>
    <w:next w:val="Normal"/>
    <w:link w:val="Balk2Ch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alk3">
    <w:name w:val="heading 3"/>
    <w:basedOn w:val="Normal"/>
    <w:next w:val="Normal"/>
    <w:link w:val="Balk3Char"/>
    <w:uiPriority w:val="9"/>
    <w:unhideWhenUsed/>
    <w:qFormat/>
    <w:pPr>
      <w:keepNext/>
      <w:keepLines/>
      <w:spacing w:before="40" w:after="0"/>
      <w:outlineLvl w:val="2"/>
    </w:pPr>
    <w:rPr>
      <w:rFonts w:asciiTheme="majorHAnsi" w:eastAsiaTheme="majorEastAsia" w:hAnsiTheme="majorHAnsi" w:cstheme="majorBidi"/>
      <w:color w:val="1F4E79" w:themeColor="accent1" w:themeShade="80"/>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pPr>
      <w:spacing w:after="0" w:line="240" w:lineRule="auto"/>
    </w:pPr>
    <w:rPr>
      <w:rFonts w:ascii="Segoe UI" w:hAnsi="Segoe UI" w:cs="Segoe UI"/>
      <w:sz w:val="18"/>
      <w:szCs w:val="18"/>
    </w:rPr>
  </w:style>
  <w:style w:type="paragraph" w:styleId="AltBilgi">
    <w:name w:val="footer"/>
    <w:basedOn w:val="Normal"/>
    <w:link w:val="AltBilgiChar"/>
    <w:uiPriority w:val="99"/>
    <w:unhideWhenUsed/>
    <w:qFormat/>
    <w:pPr>
      <w:tabs>
        <w:tab w:val="center" w:pos="4536"/>
        <w:tab w:val="right" w:pos="9072"/>
      </w:tabs>
      <w:spacing w:after="0" w:line="240" w:lineRule="auto"/>
    </w:pPr>
  </w:style>
  <w:style w:type="paragraph" w:styleId="stBilgi">
    <w:name w:val="header"/>
    <w:basedOn w:val="Normal"/>
    <w:link w:val="stBilgiChar"/>
    <w:uiPriority w:val="99"/>
    <w:unhideWhenUsed/>
    <w:pPr>
      <w:tabs>
        <w:tab w:val="center" w:pos="4536"/>
        <w:tab w:val="right" w:pos="9072"/>
      </w:tabs>
      <w:spacing w:after="0" w:line="240" w:lineRule="auto"/>
    </w:pPr>
  </w:style>
  <w:style w:type="character" w:customStyle="1" w:styleId="Balk1Char">
    <w:name w:val="Başlık 1 Char"/>
    <w:basedOn w:val="VarsaylanParagrafYazTipi"/>
    <w:link w:val="Balk1"/>
    <w:uiPriority w:val="9"/>
    <w:qFormat/>
    <w:rPr>
      <w:rFonts w:asciiTheme="majorHAnsi" w:eastAsiaTheme="majorEastAsia" w:hAnsiTheme="majorHAnsi" w:cstheme="majorBidi"/>
      <w:color w:val="2E74B5" w:themeColor="accent1" w:themeShade="BF"/>
      <w:sz w:val="32"/>
      <w:szCs w:val="32"/>
    </w:rPr>
  </w:style>
  <w:style w:type="character" w:customStyle="1" w:styleId="Balk2Char">
    <w:name w:val="Başlık 2 Char"/>
    <w:basedOn w:val="VarsaylanParagrafYazTipi"/>
    <w:link w:val="Balk2"/>
    <w:uiPriority w:val="9"/>
    <w:rPr>
      <w:rFonts w:asciiTheme="majorHAnsi" w:eastAsiaTheme="majorEastAsia" w:hAnsiTheme="majorHAnsi" w:cstheme="majorBidi"/>
      <w:color w:val="2E74B5" w:themeColor="accent1" w:themeShade="BF"/>
      <w:sz w:val="26"/>
      <w:szCs w:val="26"/>
    </w:rPr>
  </w:style>
  <w:style w:type="character" w:customStyle="1" w:styleId="Balk3Char">
    <w:name w:val="Başlık 3 Char"/>
    <w:basedOn w:val="VarsaylanParagrafYazTipi"/>
    <w:link w:val="Balk3"/>
    <w:uiPriority w:val="9"/>
    <w:rPr>
      <w:rFonts w:asciiTheme="majorHAnsi" w:eastAsiaTheme="majorEastAsia" w:hAnsiTheme="majorHAnsi" w:cstheme="majorBidi"/>
      <w:color w:val="1F4E79" w:themeColor="accent1" w:themeShade="80"/>
      <w:sz w:val="24"/>
      <w:szCs w:val="24"/>
    </w:rPr>
  </w:style>
  <w:style w:type="character" w:customStyle="1" w:styleId="BalonMetniChar">
    <w:name w:val="Balon Metni Char"/>
    <w:basedOn w:val="VarsaylanParagrafYazTipi"/>
    <w:link w:val="BalonMetni"/>
    <w:uiPriority w:val="99"/>
    <w:semiHidden/>
    <w:rPr>
      <w:rFonts w:ascii="Segoe UI" w:hAnsi="Segoe UI" w:cs="Segoe UI"/>
      <w:sz w:val="18"/>
      <w:szCs w:val="18"/>
    </w:rPr>
  </w:style>
  <w:style w:type="paragraph" w:styleId="ListeParagraf">
    <w:name w:val="List Paragraph"/>
    <w:basedOn w:val="Normal"/>
    <w:uiPriority w:val="34"/>
    <w:qFormat/>
    <w:pPr>
      <w:ind w:left="720"/>
      <w:contextualSpacing/>
    </w:pPr>
  </w:style>
  <w:style w:type="character" w:customStyle="1" w:styleId="stBilgiChar">
    <w:name w:val="Üst Bilgi Char"/>
    <w:basedOn w:val="VarsaylanParagrafYazTipi"/>
    <w:link w:val="stBilgi"/>
    <w:uiPriority w:val="99"/>
  </w:style>
  <w:style w:type="character" w:customStyle="1" w:styleId="AltBilgiChar">
    <w:name w:val="Alt Bilgi Char"/>
    <w:basedOn w:val="VarsaylanParagrafYazTipi"/>
    <w:link w:val="AltBilgi"/>
    <w:uiPriority w:val="99"/>
  </w:style>
  <w:style w:type="paragraph" w:customStyle="1" w:styleId="Style5">
    <w:name w:val="Style5"/>
    <w:basedOn w:val="Normal"/>
    <w:pPr>
      <w:widowControl w:val="0"/>
      <w:autoSpaceDE w:val="0"/>
      <w:autoSpaceDN w:val="0"/>
      <w:adjustRightInd w:val="0"/>
      <w:spacing w:after="0" w:line="254" w:lineRule="exact"/>
      <w:jc w:val="center"/>
    </w:pPr>
    <w:rPr>
      <w:rFonts w:ascii="Times New Roman" w:eastAsia="Times New Roman" w:hAnsi="Times New Roman" w:cs="Times New Roman"/>
      <w:sz w:val="24"/>
      <w:szCs w:val="24"/>
      <w:lang w:eastAsia="tr-TR"/>
    </w:rPr>
  </w:style>
  <w:style w:type="character" w:customStyle="1" w:styleId="FontStyle13">
    <w:name w:val="Font Style13"/>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1359</Words>
  <Characters>7748</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TBB</Company>
  <LinksUpToDate>false</LinksUpToDate>
  <CharactersWithSpaces>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Ömer</cp:lastModifiedBy>
  <cp:revision>5</cp:revision>
  <cp:lastPrinted>2022-10-21T08:01:00Z</cp:lastPrinted>
  <dcterms:created xsi:type="dcterms:W3CDTF">2025-10-20T07:57:00Z</dcterms:created>
  <dcterms:modified xsi:type="dcterms:W3CDTF">2025-10-21T06:18:00Z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D98608F40AFC4A9CA2706E57BFA24B75_12</vt:lpwstr>
  </property>
</Properties>
</file>